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AFB7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Sjednica Nadzornog odbora održana je 19. veljače 2020. godine s početkom u 16:15 sati u poslovnim prostorijama  Trogir Holding d.o.o. Put Mulina 2 Trogir.</w:t>
      </w:r>
    </w:p>
    <w:p w14:paraId="2B6901EF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</w:p>
    <w:p w14:paraId="767BEA70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prisustvuju: Ivan </w:t>
      </w:r>
      <w:proofErr w:type="spellStart"/>
      <w:r>
        <w:rPr>
          <w:rFonts w:ascii="Arial" w:hAnsi="Arial" w:cs="Arial"/>
          <w:sz w:val="20"/>
          <w:szCs w:val="20"/>
        </w:rPr>
        <w:t>Emer</w:t>
      </w:r>
      <w:proofErr w:type="spellEnd"/>
      <w:r>
        <w:rPr>
          <w:rFonts w:ascii="Arial" w:hAnsi="Arial" w:cs="Arial"/>
          <w:sz w:val="20"/>
          <w:szCs w:val="20"/>
        </w:rPr>
        <w:t xml:space="preserve"> – predsjednik Nadzornog odbora, Ratimir Frana, Denis Vukman, </w:t>
      </w:r>
    </w:p>
    <w:p w14:paraId="0ADDC8DF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( sjednici prisustvuje od 17:00 sati) Damir </w:t>
      </w:r>
      <w:proofErr w:type="spellStart"/>
      <w:r>
        <w:rPr>
          <w:rFonts w:ascii="Arial" w:hAnsi="Arial" w:cs="Arial"/>
          <w:sz w:val="20"/>
          <w:szCs w:val="20"/>
        </w:rPr>
        <w:t>Kero</w:t>
      </w:r>
      <w:proofErr w:type="spellEnd"/>
      <w:r>
        <w:rPr>
          <w:rFonts w:ascii="Arial" w:hAnsi="Arial" w:cs="Arial"/>
          <w:sz w:val="20"/>
          <w:szCs w:val="20"/>
        </w:rPr>
        <w:t xml:space="preserve"> i Stjepan Dražić, članovi  </w:t>
      </w:r>
    </w:p>
    <w:p w14:paraId="796FC1FD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Nadzornog odbora</w:t>
      </w:r>
    </w:p>
    <w:p w14:paraId="4F7202D7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</w:p>
    <w:p w14:paraId="63E3DCBA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su nazočni; Božidar Miše, </w:t>
      </w:r>
      <w:proofErr w:type="spellStart"/>
      <w:r>
        <w:rPr>
          <w:rFonts w:ascii="Arial" w:hAnsi="Arial" w:cs="Arial"/>
          <w:sz w:val="20"/>
          <w:szCs w:val="20"/>
        </w:rPr>
        <w:t>struč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spec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 xml:space="preserve">. predsjednik uprave, Katica Laura Perić dipl.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14:paraId="3797B79E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voditelj Odjela financija i računovodstva, i Ante Bilić, dipl. ing. </w:t>
      </w:r>
      <w:proofErr w:type="spellStart"/>
      <w:r>
        <w:rPr>
          <w:rFonts w:ascii="Arial" w:hAnsi="Arial" w:cs="Arial"/>
          <w:sz w:val="20"/>
          <w:szCs w:val="20"/>
        </w:rPr>
        <w:t>građ</w:t>
      </w:r>
      <w:proofErr w:type="spellEnd"/>
      <w:r>
        <w:rPr>
          <w:rFonts w:ascii="Arial" w:hAnsi="Arial" w:cs="Arial"/>
          <w:sz w:val="20"/>
          <w:szCs w:val="20"/>
        </w:rPr>
        <w:t xml:space="preserve">. gradonačelnik </w:t>
      </w:r>
    </w:p>
    <w:p w14:paraId="526BFF64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Grada Trogira i predsjednik Skupštine Trogir Holding d. o. o. </w:t>
      </w:r>
    </w:p>
    <w:p w14:paraId="143174C0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48589FEC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0AFC0717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Dnevni red sjednice dopunjen je točkom dnevnog reda; davanje suglasnosti upravi društva za upis hipoteke na nekretnini, poslovnoj zgradi u Planom, Put Dobrića 6 kao sredstvo osiguranja dugoročnog kredita. </w:t>
      </w:r>
    </w:p>
    <w:p w14:paraId="01A8B57B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4046E508" w14:textId="77777777" w:rsidR="00562CFE" w:rsidRPr="008D2BB8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Jednoglasno su donesene slijedeće Odluke;</w:t>
      </w:r>
    </w:p>
    <w:p w14:paraId="7ACD4A55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30A98FCC" w14:textId="77777777" w:rsidR="00562CFE" w:rsidRDefault="00562CFE" w:rsidP="00562CF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ODLUKA</w:t>
      </w:r>
    </w:p>
    <w:p w14:paraId="73FE54C1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7F067389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Nadzorni odbor daje suglasnost upravi društva za kratkoročni kredit kod Erste &amp; </w:t>
      </w:r>
      <w:proofErr w:type="spellStart"/>
      <w:r>
        <w:rPr>
          <w:rFonts w:ascii="Arial" w:hAnsi="Arial" w:cs="Arial"/>
          <w:bCs/>
          <w:sz w:val="20"/>
          <w:szCs w:val="20"/>
        </w:rPr>
        <w:t>Steiermarkische</w:t>
      </w:r>
      <w:proofErr w:type="spellEnd"/>
    </w:p>
    <w:p w14:paraId="358B3FB0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d. d. u iznosu od 3.000.000 kn, kamatna stopa 1,6% fiksno, naknada za odobrenje 0,3 % </w:t>
      </w:r>
    </w:p>
    <w:p w14:paraId="3A171296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6 mjesečnih rata počevši od 31. svibnja 2020. godine, rok korištenja kredita 31. 03. 2020. godine. Kratkoročni kredit Trogir Holding d. o. o. koristiti će za obrtna sredstva. </w:t>
      </w:r>
    </w:p>
    <w:p w14:paraId="2230E18E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4849CEFD" w14:textId="77777777" w:rsidR="00562CFE" w:rsidRDefault="00562CFE" w:rsidP="00562CF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ODLUKA</w:t>
      </w:r>
    </w:p>
    <w:p w14:paraId="5296A7E9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78B473FA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Nadzorni odbor daje suglasnost upravi društva za dugoročni kredit sa valutnom klauzulom kod</w:t>
      </w:r>
    </w:p>
    <w:p w14:paraId="3DD231F6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Erste &amp; </w:t>
      </w:r>
      <w:proofErr w:type="spellStart"/>
      <w:r>
        <w:rPr>
          <w:rFonts w:ascii="Arial" w:hAnsi="Arial" w:cs="Arial"/>
          <w:bCs/>
          <w:sz w:val="20"/>
          <w:szCs w:val="20"/>
        </w:rPr>
        <w:t>Steiermarkische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d. d. u iznosu  od 1.100.000 EUR protuvrijednosti u kunama prema srednjem tečaju banke uz kamatnu stopu od 1,9 % fiksno, naknada za odobrenje 0,25% jednokratno,</w:t>
      </w:r>
    </w:p>
    <w:p w14:paraId="43D372D3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način vračanja mjesečne rate, na 10 godina uz uključenu godinu počeka.</w:t>
      </w:r>
    </w:p>
    <w:p w14:paraId="21E8D4EE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Namjena dugoročnog kredita je nabavka osnovnih sredstava i refinanciranje obveza pripojenog društva Dobrić d. o. o., a rok korištenja kredita je 12 mjeseci.</w:t>
      </w:r>
    </w:p>
    <w:p w14:paraId="7C3D84DA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5F1E8998" w14:textId="77777777" w:rsidR="00562CFE" w:rsidRDefault="00562CFE" w:rsidP="00562CF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ODLUKA</w:t>
      </w:r>
    </w:p>
    <w:p w14:paraId="3191635D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</w:p>
    <w:p w14:paraId="319DA3C7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Nadzorni odbor daje suglasnost upravi društva za upis hipoteke na nekretninu, poslovnu zgradu </w:t>
      </w:r>
    </w:p>
    <w:p w14:paraId="07A0DD97" w14:textId="77777777" w:rsidR="00562CFE" w:rsidRDefault="00562CFE" w:rsidP="00562C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 Planom, Put Dobrića 6 kao instrument osiguranja dugoročnog kredita sa valutnom klauzulom kod</w:t>
      </w:r>
    </w:p>
    <w:p w14:paraId="4161AA98" w14:textId="77777777" w:rsidR="00562CFE" w:rsidRDefault="00562CFE" w:rsidP="0056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Erste &amp; </w:t>
      </w:r>
      <w:proofErr w:type="spellStart"/>
      <w:r>
        <w:rPr>
          <w:rFonts w:ascii="Arial" w:hAnsi="Arial" w:cs="Arial"/>
          <w:bCs/>
          <w:sz w:val="20"/>
          <w:szCs w:val="20"/>
        </w:rPr>
        <w:t>Steiermarkische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d. d. </w:t>
      </w:r>
    </w:p>
    <w:p w14:paraId="16352ECD" w14:textId="77777777" w:rsidR="00B444FD" w:rsidRDefault="00B444FD">
      <w:bookmarkStart w:id="0" w:name="_GoBack"/>
      <w:bookmarkEnd w:id="0"/>
    </w:p>
    <w:sectPr w:rsidR="00B4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64"/>
    <w:rsid w:val="00131364"/>
    <w:rsid w:val="00562CFE"/>
    <w:rsid w:val="00B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2FB1"/>
  <w15:chartTrackingRefBased/>
  <w15:docId w15:val="{3A3FF37F-4316-48E0-91D6-A5D9034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Dirlic</dc:creator>
  <cp:keywords/>
  <dc:description/>
  <cp:lastModifiedBy>Mirjana Dirlic</cp:lastModifiedBy>
  <cp:revision>2</cp:revision>
  <dcterms:created xsi:type="dcterms:W3CDTF">2020-02-24T13:47:00Z</dcterms:created>
  <dcterms:modified xsi:type="dcterms:W3CDTF">2020-02-24T13:47:00Z</dcterms:modified>
</cp:coreProperties>
</file>