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9DB6" w14:textId="46B72062" w:rsidR="00EE1149" w:rsidRDefault="00EE1149" w:rsidP="005F5F68">
      <w:pPr>
        <w:jc w:val="both"/>
      </w:pPr>
      <w:r>
        <w:t xml:space="preserve"> </w:t>
      </w:r>
    </w:p>
    <w:p w14:paraId="629924F0" w14:textId="25380641" w:rsidR="00C51C90" w:rsidRPr="00C51C90" w:rsidRDefault="00C51C90" w:rsidP="00C51C90">
      <w:pPr>
        <w:jc w:val="both"/>
      </w:pPr>
      <w:r w:rsidRPr="00C51C90">
        <w:t xml:space="preserve">Sjednica je održana u uredu Predsjednika uprave </w:t>
      </w:r>
      <w:r w:rsidR="007F356E">
        <w:t xml:space="preserve">13. prosinca </w:t>
      </w:r>
      <w:r w:rsidRPr="00C51C90">
        <w:t xml:space="preserve"> 2024. godine s početkom u 1</w:t>
      </w:r>
      <w:r w:rsidR="007F356E">
        <w:t>1</w:t>
      </w:r>
      <w:r w:rsidRPr="00C51C90">
        <w:t>:</w:t>
      </w:r>
      <w:r w:rsidR="007F356E">
        <w:t>3</w:t>
      </w:r>
      <w:r w:rsidRPr="00C51C90">
        <w:t>0 sati.</w:t>
      </w:r>
    </w:p>
    <w:p w14:paraId="282AEB3F" w14:textId="5FC4F2BD" w:rsidR="00C51C90" w:rsidRPr="00C51C90" w:rsidRDefault="00C51C90" w:rsidP="00C51C90">
      <w:pPr>
        <w:jc w:val="both"/>
      </w:pPr>
      <w:r w:rsidRPr="00C51C90">
        <w:t xml:space="preserve">Sjednici </w:t>
      </w:r>
      <w:r>
        <w:t xml:space="preserve"> su </w:t>
      </w:r>
      <w:r w:rsidRPr="00C51C90">
        <w:t>prisustv</w:t>
      </w:r>
      <w:r>
        <w:t>ovali</w:t>
      </w:r>
      <w:r w:rsidRPr="00C51C90">
        <w:t xml:space="preserve">: Ivan Emer, predsjednik Nadzornog odbora, Denis Vukman, zamjenik predsjednika Nadzornog odbora, Stjepan  Dražić, </w:t>
      </w:r>
      <w:r w:rsidR="007F356E">
        <w:t xml:space="preserve">Ratimir Frana </w:t>
      </w:r>
      <w:proofErr w:type="spellStart"/>
      <w:r w:rsidRPr="00C51C90">
        <w:t>Geić</w:t>
      </w:r>
      <w:proofErr w:type="spellEnd"/>
      <w:r w:rsidRPr="00C51C90">
        <w:t xml:space="preserve"> i Sonja Brešan  članovi Nadzornog  odbora</w:t>
      </w:r>
    </w:p>
    <w:p w14:paraId="118FA47C" w14:textId="4DF4C6EE" w:rsidR="00C51C90" w:rsidRPr="00C51C90" w:rsidRDefault="00C51C90" w:rsidP="00C51C90">
      <w:pPr>
        <w:jc w:val="both"/>
      </w:pPr>
      <w:r w:rsidRPr="00C51C90">
        <w:t>Odsut</w:t>
      </w:r>
      <w:r w:rsidR="00197A94">
        <w:t>na</w:t>
      </w:r>
      <w:r w:rsidRPr="00C51C90">
        <w:t xml:space="preserve">: </w:t>
      </w:r>
      <w:r w:rsidR="007F356E">
        <w:t xml:space="preserve">Ljiljana </w:t>
      </w:r>
      <w:proofErr w:type="spellStart"/>
      <w:r w:rsidR="007F356E">
        <w:t>Geić</w:t>
      </w:r>
      <w:proofErr w:type="spellEnd"/>
      <w:r w:rsidR="001E4FCE">
        <w:t>, član Nadzornog odbora</w:t>
      </w:r>
      <w:r w:rsidRPr="00C51C90">
        <w:t xml:space="preserve"> </w:t>
      </w:r>
    </w:p>
    <w:p w14:paraId="4EA5DF4B" w14:textId="428068B6" w:rsidR="00C51C90" w:rsidRPr="00C51C90" w:rsidRDefault="00C51C90" w:rsidP="00071DAC">
      <w:pPr>
        <w:jc w:val="both"/>
      </w:pPr>
      <w:r w:rsidRPr="00C51C90">
        <w:t xml:space="preserve">Sjednici </w:t>
      </w:r>
      <w:r>
        <w:t xml:space="preserve">je </w:t>
      </w:r>
      <w:r w:rsidR="00A51CC2">
        <w:t>prisustvovao</w:t>
      </w:r>
      <w:r w:rsidR="00197A94">
        <w:t>;</w:t>
      </w:r>
      <w:r w:rsidRPr="00C51C90">
        <w:t xml:space="preserve">  Danijel Kukoč, dipl. </w:t>
      </w:r>
      <w:proofErr w:type="spellStart"/>
      <w:r w:rsidRPr="00C51C90">
        <w:t>iur</w:t>
      </w:r>
      <w:proofErr w:type="spellEnd"/>
      <w:r w:rsidRPr="00C51C90">
        <w:t xml:space="preserve">. </w:t>
      </w:r>
      <w:proofErr w:type="spellStart"/>
      <w:r w:rsidRPr="00C51C90">
        <w:t>univ</w:t>
      </w:r>
      <w:proofErr w:type="spellEnd"/>
      <w:r w:rsidRPr="00C51C90">
        <w:t xml:space="preserve">. </w:t>
      </w:r>
      <w:proofErr w:type="spellStart"/>
      <w:r w:rsidRPr="00C51C90">
        <w:t>spec</w:t>
      </w:r>
      <w:proofErr w:type="spellEnd"/>
      <w:r w:rsidRPr="00C51C90">
        <w:t xml:space="preserve">. </w:t>
      </w:r>
      <w:proofErr w:type="spellStart"/>
      <w:r w:rsidRPr="00C51C90">
        <w:t>oec</w:t>
      </w:r>
      <w:proofErr w:type="spellEnd"/>
      <w:r w:rsidRPr="00C51C90">
        <w:t>.  predsjednik uprave</w:t>
      </w:r>
      <w:r w:rsidR="007F356E">
        <w:t xml:space="preserve"> i Ante Bilić dipl. ing. </w:t>
      </w:r>
      <w:proofErr w:type="spellStart"/>
      <w:r w:rsidR="007F356E">
        <w:t>građ</w:t>
      </w:r>
      <w:proofErr w:type="spellEnd"/>
      <w:r w:rsidR="007F356E">
        <w:t xml:space="preserve">. predsjednik Skupštine </w:t>
      </w:r>
      <w:r w:rsidRPr="00C51C90">
        <w:t xml:space="preserve"> </w:t>
      </w:r>
    </w:p>
    <w:p w14:paraId="4C742D91" w14:textId="77777777" w:rsidR="00C51C90" w:rsidRPr="00C51C90" w:rsidRDefault="00C51C90" w:rsidP="00C51C90">
      <w:pPr>
        <w:jc w:val="both"/>
      </w:pPr>
    </w:p>
    <w:p w14:paraId="6F4D6239" w14:textId="77777777" w:rsidR="00A51CC2" w:rsidRPr="00A51CC2" w:rsidRDefault="00A51CC2" w:rsidP="00A51CC2">
      <w:pPr>
        <w:jc w:val="both"/>
      </w:pPr>
    </w:p>
    <w:p w14:paraId="06BE0751" w14:textId="77777777" w:rsidR="00A51CC2" w:rsidRPr="00A51CC2" w:rsidRDefault="00A51CC2" w:rsidP="00A51CC2">
      <w:pPr>
        <w:jc w:val="both"/>
      </w:pPr>
      <w:r w:rsidRPr="00A51CC2">
        <w:t>Jednoglasno je prihvaćen slijedeći;</w:t>
      </w:r>
    </w:p>
    <w:p w14:paraId="432B6366" w14:textId="77777777" w:rsidR="00A51CC2" w:rsidRPr="00A51CC2" w:rsidRDefault="00A51CC2" w:rsidP="00A51CC2">
      <w:pPr>
        <w:tabs>
          <w:tab w:val="left" w:pos="3030"/>
        </w:tabs>
        <w:jc w:val="both"/>
      </w:pPr>
    </w:p>
    <w:p w14:paraId="72912A00" w14:textId="77777777" w:rsidR="00A51CC2" w:rsidRPr="00A51CC2" w:rsidRDefault="00A51CC2" w:rsidP="00A51CC2">
      <w:pPr>
        <w:tabs>
          <w:tab w:val="left" w:pos="3030"/>
        </w:tabs>
        <w:jc w:val="center"/>
        <w:rPr>
          <w:b/>
          <w:bCs/>
        </w:rPr>
      </w:pPr>
      <w:r w:rsidRPr="00A51CC2">
        <w:rPr>
          <w:b/>
          <w:bCs/>
        </w:rPr>
        <w:t>DNEVNI RED</w:t>
      </w:r>
    </w:p>
    <w:p w14:paraId="46053C0F" w14:textId="77777777" w:rsidR="00A51CC2" w:rsidRPr="00A51CC2" w:rsidRDefault="00A51CC2" w:rsidP="00A51CC2">
      <w:pPr>
        <w:ind w:left="360"/>
        <w:jc w:val="both"/>
        <w:rPr>
          <w:bCs/>
        </w:rPr>
      </w:pPr>
    </w:p>
    <w:p w14:paraId="75CA7347" w14:textId="77777777" w:rsidR="00197A94" w:rsidRDefault="00197A94" w:rsidP="00197A94">
      <w:pPr>
        <w:pStyle w:val="Odlomakpopisa"/>
        <w:numPr>
          <w:ilvl w:val="0"/>
          <w:numId w:val="9"/>
        </w:numPr>
      </w:pPr>
      <w:r>
        <w:t>Usvajanje zapisnika sa 23. sjednice NO</w:t>
      </w:r>
    </w:p>
    <w:p w14:paraId="72B55138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Izviješće o uvođenju naknade za odlaganje otpada</w:t>
      </w:r>
    </w:p>
    <w:p w14:paraId="30F9B6DF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Usvajanje Poslovnog plana za 2025. g.</w:t>
      </w:r>
    </w:p>
    <w:p w14:paraId="76E967A5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Usvajanje Financijskog plana za 2025. g.</w:t>
      </w:r>
    </w:p>
    <w:p w14:paraId="733A0E96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 xml:space="preserve">Suglasnost za sklapanje ugovora za </w:t>
      </w:r>
      <w:proofErr w:type="spellStart"/>
      <w:r>
        <w:t>Eurodiesel</w:t>
      </w:r>
      <w:proofErr w:type="spellEnd"/>
      <w:r>
        <w:t xml:space="preserve"> BS</w:t>
      </w:r>
    </w:p>
    <w:p w14:paraId="154E9531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Suglasnost za sklapanje ugovora za uslugu čuvanja imovine i objekata</w:t>
      </w:r>
    </w:p>
    <w:p w14:paraId="02BE46A8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Suglasnost za sklapanje ugovora za uslugu zbrinjavanja glomaznog otpada</w:t>
      </w:r>
    </w:p>
    <w:p w14:paraId="58A943F1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Suglasnost za sklapanje ugovora  o opskrbi električnom energijom</w:t>
      </w:r>
    </w:p>
    <w:p w14:paraId="51EEEF5D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Izviješće o pregovorima za sklapanje Dodatka Kolektivnog ugovora za trgovačko društvo Trogir Holding d.o.o.</w:t>
      </w:r>
    </w:p>
    <w:p w14:paraId="56619FEC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Izvješće NO za 2024. g.</w:t>
      </w:r>
    </w:p>
    <w:p w14:paraId="7A40F21A" w14:textId="77777777" w:rsidR="00197A94" w:rsidRDefault="00197A94" w:rsidP="00197A94">
      <w:pPr>
        <w:pStyle w:val="Odlomakpopisa"/>
        <w:numPr>
          <w:ilvl w:val="0"/>
          <w:numId w:val="9"/>
        </w:numPr>
        <w:jc w:val="both"/>
      </w:pPr>
      <w:r>
        <w:t>Razno</w:t>
      </w:r>
    </w:p>
    <w:p w14:paraId="5FCF1D6A" w14:textId="77777777" w:rsidR="00EE1149" w:rsidRDefault="00EE1149" w:rsidP="00EE1149">
      <w:pPr>
        <w:jc w:val="both"/>
      </w:pPr>
    </w:p>
    <w:p w14:paraId="31AE46CA" w14:textId="28921EBD" w:rsidR="006A292A" w:rsidRDefault="009C37EC" w:rsidP="008C38C4">
      <w:pPr>
        <w:rPr>
          <w:b/>
        </w:rPr>
      </w:pPr>
      <w:r>
        <w:rPr>
          <w:b/>
        </w:rPr>
        <w:t xml:space="preserve">Na </w:t>
      </w:r>
      <w:r w:rsidR="00545573">
        <w:rPr>
          <w:b/>
        </w:rPr>
        <w:t xml:space="preserve">sjednici </w:t>
      </w:r>
      <w:r w:rsidR="00005501">
        <w:rPr>
          <w:b/>
        </w:rPr>
        <w:t>su donesen</w:t>
      </w:r>
      <w:r w:rsidR="00D23E33">
        <w:rPr>
          <w:b/>
        </w:rPr>
        <w:t xml:space="preserve">e </w:t>
      </w:r>
      <w:r w:rsidR="0073434A">
        <w:rPr>
          <w:b/>
        </w:rPr>
        <w:t>slijedeć</w:t>
      </w:r>
      <w:r w:rsidR="00D23E33">
        <w:rPr>
          <w:b/>
        </w:rPr>
        <w:t xml:space="preserve">e </w:t>
      </w:r>
      <w:r w:rsidR="0073434A">
        <w:rPr>
          <w:b/>
        </w:rPr>
        <w:t>Odluk</w:t>
      </w:r>
      <w:r w:rsidR="00D23E33">
        <w:rPr>
          <w:b/>
        </w:rPr>
        <w:t>e</w:t>
      </w:r>
      <w:r w:rsidR="006A292A">
        <w:rPr>
          <w:b/>
        </w:rPr>
        <w:t>:</w:t>
      </w:r>
    </w:p>
    <w:p w14:paraId="7FF9C37C" w14:textId="77777777" w:rsidR="003A5630" w:rsidRDefault="003A5630" w:rsidP="003A5630">
      <w:pPr>
        <w:tabs>
          <w:tab w:val="left" w:pos="3735"/>
        </w:tabs>
        <w:jc w:val="center"/>
        <w:rPr>
          <w:bCs/>
        </w:rPr>
      </w:pPr>
      <w:bookmarkStart w:id="0" w:name="_Hlk135725961"/>
      <w:bookmarkStart w:id="1" w:name="_Hlk144979441"/>
    </w:p>
    <w:p w14:paraId="2449E521" w14:textId="065A28E5" w:rsidR="000E515A" w:rsidRDefault="0054251C" w:rsidP="0054251C">
      <w:pPr>
        <w:jc w:val="center"/>
      </w:pPr>
      <w:r>
        <w:t>ODLUKA</w:t>
      </w:r>
    </w:p>
    <w:p w14:paraId="112FE225" w14:textId="77777777" w:rsidR="0054251C" w:rsidRDefault="0054251C" w:rsidP="0054251C">
      <w:pPr>
        <w:jc w:val="both"/>
      </w:pPr>
      <w:bookmarkStart w:id="2" w:name="_Hlk169518157"/>
    </w:p>
    <w:p w14:paraId="6768B5DC" w14:textId="73E41CC0" w:rsidR="0054251C" w:rsidRDefault="0054251C" w:rsidP="0054251C">
      <w:pPr>
        <w:jc w:val="both"/>
      </w:pPr>
      <w:r>
        <w:t>Nadzorni odbor usvaja  Poslovni plan za 2025. godinu.</w:t>
      </w:r>
    </w:p>
    <w:bookmarkEnd w:id="2"/>
    <w:p w14:paraId="3715A4E5" w14:textId="77777777" w:rsidR="0054251C" w:rsidRDefault="0054251C" w:rsidP="0054251C">
      <w:pPr>
        <w:jc w:val="both"/>
      </w:pPr>
    </w:p>
    <w:p w14:paraId="685146F7" w14:textId="47A52177" w:rsidR="0054251C" w:rsidRDefault="0054251C" w:rsidP="0054251C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111C528A" w14:textId="77777777" w:rsidR="0054251C" w:rsidRDefault="0054251C" w:rsidP="0054251C">
      <w:pPr>
        <w:jc w:val="both"/>
        <w:rPr>
          <w:b/>
          <w:bCs/>
        </w:rPr>
      </w:pPr>
    </w:p>
    <w:p w14:paraId="069745B0" w14:textId="77777777" w:rsidR="0054251C" w:rsidRDefault="0054251C" w:rsidP="0054251C">
      <w:pPr>
        <w:jc w:val="both"/>
      </w:pPr>
      <w:r>
        <w:t>Nadzorni odbor usvaja Financijski plan za 2025. godinu.</w:t>
      </w:r>
    </w:p>
    <w:p w14:paraId="74592456" w14:textId="77777777" w:rsidR="0054251C" w:rsidRDefault="0054251C" w:rsidP="0054251C">
      <w:pPr>
        <w:jc w:val="both"/>
      </w:pPr>
    </w:p>
    <w:p w14:paraId="7FAE80BF" w14:textId="40B96CF5" w:rsidR="00850D2B" w:rsidRDefault="00850D2B" w:rsidP="00850D2B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648E1971" w14:textId="77777777" w:rsidR="00850D2B" w:rsidRDefault="00850D2B" w:rsidP="00850D2B">
      <w:pPr>
        <w:jc w:val="both"/>
        <w:rPr>
          <w:b/>
          <w:bCs/>
        </w:rPr>
      </w:pPr>
    </w:p>
    <w:p w14:paraId="3A730035" w14:textId="77777777" w:rsidR="00850D2B" w:rsidRDefault="00850D2B" w:rsidP="00850D2B">
      <w:pPr>
        <w:jc w:val="both"/>
      </w:pPr>
      <w:r>
        <w:t xml:space="preserve">Nadzorni odbora daje suglasnost upravi društva za sklapanje Ugovora o kupnji </w:t>
      </w:r>
      <w:proofErr w:type="spellStart"/>
      <w:r>
        <w:t>Eurodiesel</w:t>
      </w:r>
      <w:proofErr w:type="spellEnd"/>
      <w:r>
        <w:t xml:space="preserve">  BS sa INA-industrija nafte d.d. Avenija V. Holjevca 10, 10 000 Zagreb OIB: 27759560625</w:t>
      </w:r>
    </w:p>
    <w:p w14:paraId="68DBCA44" w14:textId="77777777" w:rsidR="00850D2B" w:rsidRDefault="00850D2B" w:rsidP="00850D2B">
      <w:pPr>
        <w:jc w:val="both"/>
        <w:rPr>
          <w:b/>
          <w:bCs/>
        </w:rPr>
      </w:pPr>
    </w:p>
    <w:p w14:paraId="5FE7BA40" w14:textId="77777777" w:rsidR="00850D2B" w:rsidRDefault="00850D2B" w:rsidP="00850D2B">
      <w:pPr>
        <w:pStyle w:val="Bezproreda"/>
        <w:jc w:val="both"/>
      </w:pPr>
    </w:p>
    <w:p w14:paraId="57E11BE4" w14:textId="21845048" w:rsidR="00850D2B" w:rsidRDefault="00850D2B" w:rsidP="00850D2B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71F7D038" w14:textId="77777777" w:rsidR="00850D2B" w:rsidRDefault="00850D2B" w:rsidP="00850D2B">
      <w:pPr>
        <w:jc w:val="both"/>
        <w:rPr>
          <w:b/>
          <w:bCs/>
        </w:rPr>
      </w:pPr>
    </w:p>
    <w:p w14:paraId="4AFBDEBE" w14:textId="77777777" w:rsidR="00850D2B" w:rsidRDefault="00850D2B" w:rsidP="00850D2B">
      <w:pPr>
        <w:pStyle w:val="Bezproreda"/>
        <w:jc w:val="both"/>
      </w:pPr>
      <w:r>
        <w:t>Nadzorni odbora daje suglasnost upravi društva za sklapanje Ugovora sa Miletić 007 d.o.o.  Kralja Tomislava 75, 21 210 Solin OIB: 67028344067 za uslugu čuvanja imovine i objekata.</w:t>
      </w:r>
    </w:p>
    <w:p w14:paraId="3B9CF62A" w14:textId="77777777" w:rsidR="00850D2B" w:rsidRDefault="00850D2B" w:rsidP="00850D2B">
      <w:pPr>
        <w:jc w:val="both"/>
        <w:rPr>
          <w:b/>
          <w:bCs/>
        </w:rPr>
      </w:pPr>
    </w:p>
    <w:p w14:paraId="2040E045" w14:textId="77777777" w:rsidR="00850D2B" w:rsidRDefault="00850D2B" w:rsidP="00850D2B">
      <w:pPr>
        <w:pStyle w:val="Bezproreda"/>
        <w:jc w:val="both"/>
      </w:pPr>
    </w:p>
    <w:p w14:paraId="73E8794D" w14:textId="21A0F555" w:rsidR="00850D2B" w:rsidRDefault="00850D2B" w:rsidP="00850D2B">
      <w:pPr>
        <w:tabs>
          <w:tab w:val="left" w:pos="3735"/>
        </w:tabs>
        <w:jc w:val="center"/>
        <w:rPr>
          <w:bCs/>
        </w:rPr>
      </w:pPr>
      <w:r>
        <w:rPr>
          <w:bCs/>
        </w:rPr>
        <w:lastRenderedPageBreak/>
        <w:t>ODLUKA</w:t>
      </w:r>
    </w:p>
    <w:p w14:paraId="38826EB1" w14:textId="77777777" w:rsidR="00850D2B" w:rsidRDefault="00850D2B" w:rsidP="00850D2B">
      <w:pPr>
        <w:pStyle w:val="Bezproreda"/>
        <w:jc w:val="both"/>
      </w:pPr>
    </w:p>
    <w:p w14:paraId="7EDD4F8B" w14:textId="77777777" w:rsidR="00850D2B" w:rsidRDefault="00850D2B" w:rsidP="00850D2B">
      <w:pPr>
        <w:pStyle w:val="Bezproreda"/>
        <w:jc w:val="both"/>
      </w:pPr>
      <w:r>
        <w:t xml:space="preserve">Nadzorni odbor daje suglasnost predsjedniku uprave da sklopi ugovor za uslugu zbrinjavanja glomaznog otpada sa Adriatic </w:t>
      </w:r>
      <w:proofErr w:type="spellStart"/>
      <w:r>
        <w:t>Blizna</w:t>
      </w:r>
      <w:proofErr w:type="spellEnd"/>
      <w:r>
        <w:t xml:space="preserve"> d.o.o. Ulica dr. Franje  Tuđmana 35 Prgomet (Labin) OIB: 80385679206.</w:t>
      </w:r>
    </w:p>
    <w:p w14:paraId="0B418022" w14:textId="77777777" w:rsidR="00850D2B" w:rsidRDefault="00850D2B" w:rsidP="00850D2B">
      <w:pPr>
        <w:pStyle w:val="Bezproreda"/>
        <w:jc w:val="both"/>
      </w:pPr>
    </w:p>
    <w:p w14:paraId="2FAF0F58" w14:textId="4480DBF8" w:rsidR="00850D2B" w:rsidRDefault="00850D2B" w:rsidP="00850D2B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69EC81E7" w14:textId="77777777" w:rsidR="00850D2B" w:rsidRDefault="00850D2B" w:rsidP="00850D2B">
      <w:pPr>
        <w:pStyle w:val="Bezproreda"/>
        <w:jc w:val="both"/>
      </w:pPr>
    </w:p>
    <w:p w14:paraId="31405A14" w14:textId="77777777" w:rsidR="00850D2B" w:rsidRDefault="00850D2B" w:rsidP="00850D2B">
      <w:pPr>
        <w:pStyle w:val="Bezproreda"/>
        <w:jc w:val="both"/>
      </w:pPr>
      <w:r>
        <w:t>Nadzorni odbor daje suglasnost predsjedniku uprave da sklopi ugovor o opskrbi električnom energijom sa HEP-Opskrba d.o.o. ulica Grada Vukovara 37, 10 000 Zagreb OIB: 63073332379.</w:t>
      </w:r>
    </w:p>
    <w:p w14:paraId="0CCC7EF8" w14:textId="77777777" w:rsidR="00850D2B" w:rsidRDefault="00850D2B" w:rsidP="00850D2B">
      <w:pPr>
        <w:pStyle w:val="Bezproreda"/>
        <w:jc w:val="both"/>
      </w:pPr>
    </w:p>
    <w:p w14:paraId="58F04CF2" w14:textId="367B0596" w:rsidR="00850D2B" w:rsidRDefault="00850D2B" w:rsidP="00850D2B">
      <w:pPr>
        <w:tabs>
          <w:tab w:val="left" w:pos="3735"/>
        </w:tabs>
        <w:jc w:val="center"/>
        <w:rPr>
          <w:bCs/>
        </w:rPr>
      </w:pPr>
      <w:r>
        <w:rPr>
          <w:bCs/>
        </w:rPr>
        <w:t>ODLUKA</w:t>
      </w:r>
    </w:p>
    <w:p w14:paraId="15C4B9C2" w14:textId="77777777" w:rsidR="00850D2B" w:rsidRDefault="00850D2B" w:rsidP="00850D2B">
      <w:pPr>
        <w:pStyle w:val="Bezproreda"/>
        <w:jc w:val="both"/>
      </w:pPr>
    </w:p>
    <w:p w14:paraId="3716F2C9" w14:textId="77777777" w:rsidR="00850D2B" w:rsidRDefault="00850D2B" w:rsidP="00850D2B">
      <w:pPr>
        <w:pStyle w:val="Bezproreda"/>
        <w:jc w:val="both"/>
      </w:pPr>
      <w:r>
        <w:t>Nadzorni odbor prihvaća Izvješće o radu Nadzornog odbora za 2024. godinu.</w:t>
      </w:r>
    </w:p>
    <w:p w14:paraId="066CE26A" w14:textId="77777777" w:rsidR="00850D2B" w:rsidRDefault="00850D2B" w:rsidP="00850D2B">
      <w:pPr>
        <w:pStyle w:val="Bezproreda"/>
        <w:jc w:val="both"/>
      </w:pPr>
    </w:p>
    <w:p w14:paraId="1A36A45F" w14:textId="77777777" w:rsidR="00850D2B" w:rsidRDefault="00850D2B" w:rsidP="00850D2B">
      <w:pPr>
        <w:pStyle w:val="Bezproreda"/>
        <w:jc w:val="both"/>
      </w:pPr>
    </w:p>
    <w:p w14:paraId="3D4C9C44" w14:textId="77777777" w:rsidR="00850D2B" w:rsidRDefault="00850D2B" w:rsidP="00850D2B">
      <w:pPr>
        <w:pStyle w:val="Bezproreda"/>
        <w:jc w:val="both"/>
      </w:pPr>
      <w:r>
        <w:t>Sjednica je završila u 12:55 sati.</w:t>
      </w:r>
    </w:p>
    <w:p w14:paraId="05BB0CBB" w14:textId="77777777" w:rsidR="0054251C" w:rsidRDefault="0054251C" w:rsidP="000E515A">
      <w:pPr>
        <w:jc w:val="both"/>
      </w:pPr>
    </w:p>
    <w:p w14:paraId="18CFC5CA" w14:textId="77777777" w:rsidR="00197A94" w:rsidRDefault="00197A94" w:rsidP="000E515A">
      <w:pPr>
        <w:jc w:val="both"/>
      </w:pPr>
    </w:p>
    <w:p w14:paraId="385FC9BD" w14:textId="77777777" w:rsidR="00197A94" w:rsidRDefault="00197A94" w:rsidP="000E515A">
      <w:pPr>
        <w:jc w:val="both"/>
      </w:pPr>
    </w:p>
    <w:p w14:paraId="039EF68F" w14:textId="77777777" w:rsidR="00197A94" w:rsidRDefault="00197A94" w:rsidP="000E515A">
      <w:pPr>
        <w:jc w:val="both"/>
      </w:pPr>
    </w:p>
    <w:p w14:paraId="46ECF237" w14:textId="77777777" w:rsidR="00197A94" w:rsidRDefault="00197A94" w:rsidP="000E515A">
      <w:pPr>
        <w:jc w:val="both"/>
      </w:pPr>
    </w:p>
    <w:p w14:paraId="3FFF2672" w14:textId="77777777" w:rsidR="00197A94" w:rsidRDefault="00197A94" w:rsidP="000E515A">
      <w:pPr>
        <w:jc w:val="both"/>
      </w:pPr>
    </w:p>
    <w:p w14:paraId="5C499583" w14:textId="77777777" w:rsidR="00197A94" w:rsidRDefault="00197A94" w:rsidP="000E515A">
      <w:pPr>
        <w:jc w:val="both"/>
      </w:pPr>
    </w:p>
    <w:p w14:paraId="3D79E80C" w14:textId="77777777" w:rsidR="00197A94" w:rsidRDefault="00197A94" w:rsidP="000E515A">
      <w:pPr>
        <w:jc w:val="both"/>
      </w:pPr>
    </w:p>
    <w:p w14:paraId="7577D552" w14:textId="77777777" w:rsidR="00197A94" w:rsidRDefault="00197A94" w:rsidP="000E515A">
      <w:pPr>
        <w:jc w:val="both"/>
      </w:pPr>
    </w:p>
    <w:p w14:paraId="536A1A31" w14:textId="77777777" w:rsidR="00197A94" w:rsidRDefault="00197A94" w:rsidP="000E515A">
      <w:pPr>
        <w:jc w:val="both"/>
      </w:pPr>
    </w:p>
    <w:p w14:paraId="2A4A3BDD" w14:textId="77777777" w:rsidR="00197A94" w:rsidRDefault="00197A94" w:rsidP="000E515A">
      <w:pPr>
        <w:jc w:val="both"/>
      </w:pPr>
    </w:p>
    <w:p w14:paraId="52807E69" w14:textId="77777777" w:rsidR="00197A94" w:rsidRDefault="00197A94" w:rsidP="000E515A">
      <w:pPr>
        <w:jc w:val="both"/>
      </w:pPr>
    </w:p>
    <w:p w14:paraId="5AAC8C6C" w14:textId="77777777" w:rsidR="00197A94" w:rsidRDefault="00197A94" w:rsidP="000E515A">
      <w:pPr>
        <w:jc w:val="both"/>
      </w:pPr>
    </w:p>
    <w:p w14:paraId="4E0F8CD5" w14:textId="77777777" w:rsidR="00197A94" w:rsidRPr="000E515A" w:rsidRDefault="00197A94" w:rsidP="000E515A">
      <w:pPr>
        <w:jc w:val="both"/>
      </w:pPr>
    </w:p>
    <w:p w14:paraId="41E7E41A" w14:textId="77777777" w:rsidR="000E515A" w:rsidRPr="000E515A" w:rsidRDefault="000E515A" w:rsidP="000E515A">
      <w:pPr>
        <w:jc w:val="both"/>
      </w:pPr>
    </w:p>
    <w:p w14:paraId="78268D5D" w14:textId="77777777" w:rsidR="000E515A" w:rsidRPr="000E515A" w:rsidRDefault="000E515A" w:rsidP="000E515A">
      <w:pPr>
        <w:jc w:val="both"/>
      </w:pPr>
    </w:p>
    <w:p w14:paraId="78E3E049" w14:textId="77777777" w:rsidR="00A51CC2" w:rsidRDefault="00A51CC2" w:rsidP="00D23E33">
      <w:pPr>
        <w:pStyle w:val="Bezproreda"/>
        <w:jc w:val="both"/>
      </w:pPr>
    </w:p>
    <w:p w14:paraId="469AA867" w14:textId="77777777" w:rsidR="00A51CC2" w:rsidRDefault="00A51CC2" w:rsidP="00D23E33">
      <w:pPr>
        <w:pStyle w:val="Bezproreda"/>
        <w:jc w:val="both"/>
      </w:pPr>
    </w:p>
    <w:p w14:paraId="1EA02C05" w14:textId="77777777" w:rsidR="00A51CC2" w:rsidRDefault="00A51CC2" w:rsidP="00D23E33">
      <w:pPr>
        <w:pStyle w:val="Bezproreda"/>
        <w:jc w:val="both"/>
      </w:pPr>
    </w:p>
    <w:p w14:paraId="2DBD9C52" w14:textId="77777777" w:rsidR="00D23E33" w:rsidRDefault="00D23E33" w:rsidP="00D23E33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5E22B481" w14:textId="77777777" w:rsidR="00D23E33" w:rsidRDefault="00D23E33" w:rsidP="00D23E33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747393F9" w14:textId="77777777" w:rsidR="00D23E33" w:rsidRDefault="00D23E33" w:rsidP="00D23E33">
      <w:pPr>
        <w:tabs>
          <w:tab w:val="left" w:pos="6090"/>
        </w:tabs>
        <w:jc w:val="both"/>
        <w:rPr>
          <w:sz w:val="20"/>
          <w:szCs w:val="20"/>
        </w:rPr>
      </w:pPr>
    </w:p>
    <w:p w14:paraId="7267EAA9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17A23A8D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45ACEF17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165D2438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0E432A2D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41B5ABCE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718CE529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2EDD0333" w14:textId="77777777" w:rsidR="00714C80" w:rsidRDefault="00714C80" w:rsidP="00714C80">
      <w:pPr>
        <w:pStyle w:val="Bezproreda"/>
        <w:jc w:val="both"/>
      </w:pPr>
    </w:p>
    <w:p w14:paraId="460A3497" w14:textId="77777777" w:rsidR="00013A1C" w:rsidRDefault="00013A1C" w:rsidP="00714C80">
      <w:pPr>
        <w:pStyle w:val="Bezproreda"/>
        <w:jc w:val="both"/>
      </w:pPr>
    </w:p>
    <w:p w14:paraId="0DFADF6D" w14:textId="77777777" w:rsidR="00013A1C" w:rsidRDefault="00013A1C" w:rsidP="00714C80">
      <w:pPr>
        <w:pStyle w:val="Bezproreda"/>
        <w:jc w:val="both"/>
      </w:pPr>
    </w:p>
    <w:p w14:paraId="55040CC8" w14:textId="77777777" w:rsidR="00013A1C" w:rsidRDefault="00013A1C" w:rsidP="00714C80">
      <w:pPr>
        <w:pStyle w:val="Bezproreda"/>
        <w:jc w:val="both"/>
      </w:pPr>
    </w:p>
    <w:p w14:paraId="06BE05FC" w14:textId="77777777" w:rsidR="00013A1C" w:rsidRDefault="00013A1C" w:rsidP="00714C80">
      <w:pPr>
        <w:pStyle w:val="Bezproreda"/>
        <w:jc w:val="both"/>
      </w:pPr>
    </w:p>
    <w:p w14:paraId="48ED2B7E" w14:textId="77777777" w:rsidR="00013A1C" w:rsidRDefault="00013A1C" w:rsidP="00714C80">
      <w:pPr>
        <w:pStyle w:val="Bezproreda"/>
        <w:jc w:val="both"/>
      </w:pPr>
    </w:p>
    <w:p w14:paraId="19692179" w14:textId="77777777" w:rsidR="00013A1C" w:rsidRDefault="00013A1C" w:rsidP="00714C80">
      <w:pPr>
        <w:pStyle w:val="Bezproreda"/>
        <w:jc w:val="both"/>
      </w:pPr>
    </w:p>
    <w:p w14:paraId="383B84FB" w14:textId="77777777" w:rsidR="00013A1C" w:rsidRDefault="00013A1C" w:rsidP="00714C80">
      <w:pPr>
        <w:pStyle w:val="Bezproreda"/>
        <w:jc w:val="both"/>
      </w:pPr>
    </w:p>
    <w:p w14:paraId="0C0524D2" w14:textId="77777777" w:rsidR="00013A1C" w:rsidRDefault="00013A1C" w:rsidP="00714C80">
      <w:pPr>
        <w:pStyle w:val="Bezproreda"/>
        <w:jc w:val="both"/>
      </w:pPr>
    </w:p>
    <w:p w14:paraId="23992CD2" w14:textId="77777777" w:rsidR="00013A1C" w:rsidRDefault="00013A1C" w:rsidP="00714C80">
      <w:pPr>
        <w:pStyle w:val="Bezproreda"/>
        <w:jc w:val="both"/>
      </w:pPr>
    </w:p>
    <w:p w14:paraId="687C37A9" w14:textId="77777777" w:rsidR="00013A1C" w:rsidRDefault="00013A1C" w:rsidP="00714C80">
      <w:pPr>
        <w:pStyle w:val="Bezproreda"/>
        <w:jc w:val="both"/>
      </w:pPr>
    </w:p>
    <w:p w14:paraId="6EFFDB33" w14:textId="77777777" w:rsidR="00013A1C" w:rsidRDefault="00013A1C" w:rsidP="00714C80">
      <w:pPr>
        <w:pStyle w:val="Bezproreda"/>
        <w:jc w:val="both"/>
      </w:pPr>
    </w:p>
    <w:p w14:paraId="722AEEDF" w14:textId="77777777" w:rsidR="00013A1C" w:rsidRDefault="00013A1C" w:rsidP="00714C80">
      <w:pPr>
        <w:pStyle w:val="Bezproreda"/>
        <w:jc w:val="both"/>
      </w:pPr>
    </w:p>
    <w:p w14:paraId="464D2C01" w14:textId="77777777" w:rsidR="00013A1C" w:rsidRDefault="00013A1C" w:rsidP="00714C80">
      <w:pPr>
        <w:pStyle w:val="Bezproreda"/>
        <w:jc w:val="both"/>
      </w:pPr>
    </w:p>
    <w:p w14:paraId="5F7C0A8F" w14:textId="77777777" w:rsidR="00013A1C" w:rsidRDefault="00013A1C" w:rsidP="00714C80">
      <w:pPr>
        <w:pStyle w:val="Bezproreda"/>
        <w:jc w:val="both"/>
      </w:pPr>
    </w:p>
    <w:p w14:paraId="0F5077A9" w14:textId="77777777" w:rsidR="00013A1C" w:rsidRDefault="00013A1C" w:rsidP="00714C80">
      <w:pPr>
        <w:pStyle w:val="Bezproreda"/>
        <w:jc w:val="both"/>
      </w:pPr>
    </w:p>
    <w:p w14:paraId="55D94370" w14:textId="77777777" w:rsidR="00013A1C" w:rsidRDefault="00013A1C" w:rsidP="00714C80">
      <w:pPr>
        <w:pStyle w:val="Bezproreda"/>
        <w:jc w:val="both"/>
      </w:pPr>
    </w:p>
    <w:p w14:paraId="28EE9FD5" w14:textId="77777777" w:rsidR="00013A1C" w:rsidRDefault="00013A1C" w:rsidP="00714C80">
      <w:pPr>
        <w:pStyle w:val="Bezproreda"/>
        <w:jc w:val="both"/>
      </w:pPr>
    </w:p>
    <w:p w14:paraId="2B2DE04D" w14:textId="03A70B90" w:rsidR="00714C80" w:rsidRDefault="00714C80" w:rsidP="00714C80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9C4B7CC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53FBBF6F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22D48052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65DD56AE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5141EE5F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3B4CF314" w14:textId="77777777" w:rsidR="003A5630" w:rsidRDefault="003A5630" w:rsidP="003A5630">
      <w:pPr>
        <w:pStyle w:val="Bezproreda"/>
        <w:jc w:val="both"/>
      </w:pPr>
    </w:p>
    <w:p w14:paraId="3EA25562" w14:textId="77777777" w:rsidR="003A5630" w:rsidRDefault="003A5630" w:rsidP="003A5630">
      <w:pPr>
        <w:pStyle w:val="Bezproreda"/>
        <w:jc w:val="both"/>
      </w:pPr>
    </w:p>
    <w:p w14:paraId="74B26185" w14:textId="77777777" w:rsidR="003A5630" w:rsidRDefault="003A5630" w:rsidP="003A5630">
      <w:pPr>
        <w:pStyle w:val="Bezproreda"/>
        <w:jc w:val="both"/>
      </w:pPr>
    </w:p>
    <w:p w14:paraId="7A54321C" w14:textId="77777777" w:rsidR="003A5630" w:rsidRDefault="003A5630" w:rsidP="003A5630">
      <w:pPr>
        <w:pStyle w:val="Bezproreda"/>
        <w:jc w:val="both"/>
      </w:pPr>
    </w:p>
    <w:bookmarkEnd w:id="0"/>
    <w:bookmarkEnd w:id="1"/>
    <w:p w14:paraId="42CAC8E7" w14:textId="77777777" w:rsidR="006A292A" w:rsidRDefault="006A292A" w:rsidP="006A292A">
      <w:pPr>
        <w:spacing w:before="100" w:beforeAutospacing="1" w:after="100" w:afterAutospacing="1"/>
        <w:rPr>
          <w:b/>
        </w:rPr>
      </w:pPr>
    </w:p>
    <w:sectPr w:rsidR="006A2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7D9"/>
    <w:multiLevelType w:val="hybridMultilevel"/>
    <w:tmpl w:val="6F0EF484"/>
    <w:lvl w:ilvl="0" w:tplc="253CE5F0">
      <w:start w:val="6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8041E"/>
    <w:multiLevelType w:val="hybridMultilevel"/>
    <w:tmpl w:val="7610B8A4"/>
    <w:lvl w:ilvl="0" w:tplc="10500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E14C0"/>
    <w:multiLevelType w:val="hybridMultilevel"/>
    <w:tmpl w:val="10FE41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6917"/>
    <w:multiLevelType w:val="hybridMultilevel"/>
    <w:tmpl w:val="D5084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E63DA"/>
    <w:multiLevelType w:val="hybridMultilevel"/>
    <w:tmpl w:val="A2F4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19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680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70583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177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58550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349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440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4301132">
    <w:abstractNumId w:val="4"/>
  </w:num>
  <w:num w:numId="9" w16cid:durableId="744298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05501"/>
    <w:rsid w:val="00013A1C"/>
    <w:rsid w:val="0001580A"/>
    <w:rsid w:val="0001712F"/>
    <w:rsid w:val="00021D43"/>
    <w:rsid w:val="00065303"/>
    <w:rsid w:val="00070553"/>
    <w:rsid w:val="00071700"/>
    <w:rsid w:val="00071DAC"/>
    <w:rsid w:val="00075D4B"/>
    <w:rsid w:val="0008064C"/>
    <w:rsid w:val="000A4C12"/>
    <w:rsid w:val="000E515A"/>
    <w:rsid w:val="000E598D"/>
    <w:rsid w:val="000E6A39"/>
    <w:rsid w:val="000F7C8A"/>
    <w:rsid w:val="00123D48"/>
    <w:rsid w:val="00124BC8"/>
    <w:rsid w:val="00124D71"/>
    <w:rsid w:val="001312AB"/>
    <w:rsid w:val="001323EF"/>
    <w:rsid w:val="00136650"/>
    <w:rsid w:val="00163904"/>
    <w:rsid w:val="001810FD"/>
    <w:rsid w:val="00183FDD"/>
    <w:rsid w:val="00197A94"/>
    <w:rsid w:val="001A67B0"/>
    <w:rsid w:val="001E4FCE"/>
    <w:rsid w:val="001F0813"/>
    <w:rsid w:val="001F2525"/>
    <w:rsid w:val="00210E4C"/>
    <w:rsid w:val="00220309"/>
    <w:rsid w:val="00225394"/>
    <w:rsid w:val="00256857"/>
    <w:rsid w:val="00267437"/>
    <w:rsid w:val="00277FA1"/>
    <w:rsid w:val="002923E6"/>
    <w:rsid w:val="002A5BDF"/>
    <w:rsid w:val="002B3292"/>
    <w:rsid w:val="002B4816"/>
    <w:rsid w:val="002B569F"/>
    <w:rsid w:val="002C3EB6"/>
    <w:rsid w:val="002E6B40"/>
    <w:rsid w:val="00314884"/>
    <w:rsid w:val="00315BE7"/>
    <w:rsid w:val="003312EA"/>
    <w:rsid w:val="0035008B"/>
    <w:rsid w:val="003624C0"/>
    <w:rsid w:val="00365A14"/>
    <w:rsid w:val="00365DC2"/>
    <w:rsid w:val="00370C69"/>
    <w:rsid w:val="00380157"/>
    <w:rsid w:val="003A43AD"/>
    <w:rsid w:val="003A5630"/>
    <w:rsid w:val="003B3280"/>
    <w:rsid w:val="003D7C4F"/>
    <w:rsid w:val="003F1A2C"/>
    <w:rsid w:val="003F5E71"/>
    <w:rsid w:val="00424ADE"/>
    <w:rsid w:val="00425AC8"/>
    <w:rsid w:val="00435A5A"/>
    <w:rsid w:val="004426EB"/>
    <w:rsid w:val="00451DE6"/>
    <w:rsid w:val="00453D3B"/>
    <w:rsid w:val="00461B60"/>
    <w:rsid w:val="004A7585"/>
    <w:rsid w:val="004B0BCF"/>
    <w:rsid w:val="004B1F3D"/>
    <w:rsid w:val="004B6E94"/>
    <w:rsid w:val="004C7433"/>
    <w:rsid w:val="004F4D2A"/>
    <w:rsid w:val="00523290"/>
    <w:rsid w:val="0052617E"/>
    <w:rsid w:val="0054251C"/>
    <w:rsid w:val="00545573"/>
    <w:rsid w:val="00571C4F"/>
    <w:rsid w:val="005731ED"/>
    <w:rsid w:val="00593647"/>
    <w:rsid w:val="005A7B5C"/>
    <w:rsid w:val="005B6650"/>
    <w:rsid w:val="005C11A0"/>
    <w:rsid w:val="005C582B"/>
    <w:rsid w:val="005E3E70"/>
    <w:rsid w:val="005F4818"/>
    <w:rsid w:val="005F5F68"/>
    <w:rsid w:val="006037FF"/>
    <w:rsid w:val="00630602"/>
    <w:rsid w:val="0065000C"/>
    <w:rsid w:val="00650C94"/>
    <w:rsid w:val="006521FC"/>
    <w:rsid w:val="00654018"/>
    <w:rsid w:val="00662515"/>
    <w:rsid w:val="00666AA9"/>
    <w:rsid w:val="00677011"/>
    <w:rsid w:val="006776B5"/>
    <w:rsid w:val="00680FBE"/>
    <w:rsid w:val="006A0F48"/>
    <w:rsid w:val="006A292A"/>
    <w:rsid w:val="006A48F9"/>
    <w:rsid w:val="006E4ED9"/>
    <w:rsid w:val="006E70D8"/>
    <w:rsid w:val="00714C80"/>
    <w:rsid w:val="00717468"/>
    <w:rsid w:val="0073434A"/>
    <w:rsid w:val="00777B9A"/>
    <w:rsid w:val="0078279A"/>
    <w:rsid w:val="00782AB4"/>
    <w:rsid w:val="00797623"/>
    <w:rsid w:val="007F356E"/>
    <w:rsid w:val="00826450"/>
    <w:rsid w:val="008300AB"/>
    <w:rsid w:val="00837527"/>
    <w:rsid w:val="00847BEC"/>
    <w:rsid w:val="00850D2B"/>
    <w:rsid w:val="00855B4A"/>
    <w:rsid w:val="00862168"/>
    <w:rsid w:val="00865FEC"/>
    <w:rsid w:val="008849AC"/>
    <w:rsid w:val="008A32D4"/>
    <w:rsid w:val="008C38C4"/>
    <w:rsid w:val="008F7B13"/>
    <w:rsid w:val="00931375"/>
    <w:rsid w:val="009345C3"/>
    <w:rsid w:val="00937FB5"/>
    <w:rsid w:val="009736C8"/>
    <w:rsid w:val="0097549D"/>
    <w:rsid w:val="00991409"/>
    <w:rsid w:val="009964DC"/>
    <w:rsid w:val="00996D45"/>
    <w:rsid w:val="009A1EC1"/>
    <w:rsid w:val="009A56F7"/>
    <w:rsid w:val="009B76D8"/>
    <w:rsid w:val="009C37EC"/>
    <w:rsid w:val="009D00C5"/>
    <w:rsid w:val="009D1250"/>
    <w:rsid w:val="009E2C07"/>
    <w:rsid w:val="009E6988"/>
    <w:rsid w:val="009F5892"/>
    <w:rsid w:val="00A038C5"/>
    <w:rsid w:val="00A03F1E"/>
    <w:rsid w:val="00A37012"/>
    <w:rsid w:val="00A51BF6"/>
    <w:rsid w:val="00A51CC2"/>
    <w:rsid w:val="00A83EDB"/>
    <w:rsid w:val="00AB52AF"/>
    <w:rsid w:val="00AC6AA4"/>
    <w:rsid w:val="00AD6AE3"/>
    <w:rsid w:val="00AF783B"/>
    <w:rsid w:val="00B02554"/>
    <w:rsid w:val="00B138BB"/>
    <w:rsid w:val="00B171B2"/>
    <w:rsid w:val="00B27AEE"/>
    <w:rsid w:val="00B35B17"/>
    <w:rsid w:val="00B4547B"/>
    <w:rsid w:val="00B53FF8"/>
    <w:rsid w:val="00B60BE1"/>
    <w:rsid w:val="00B8015C"/>
    <w:rsid w:val="00B82307"/>
    <w:rsid w:val="00BC7B7F"/>
    <w:rsid w:val="00C0510C"/>
    <w:rsid w:val="00C17803"/>
    <w:rsid w:val="00C17CFA"/>
    <w:rsid w:val="00C316CF"/>
    <w:rsid w:val="00C51C90"/>
    <w:rsid w:val="00C543A0"/>
    <w:rsid w:val="00C642FF"/>
    <w:rsid w:val="00C66974"/>
    <w:rsid w:val="00C82CC6"/>
    <w:rsid w:val="00C848AE"/>
    <w:rsid w:val="00C84985"/>
    <w:rsid w:val="00CA2BB3"/>
    <w:rsid w:val="00CA5860"/>
    <w:rsid w:val="00CA6AD0"/>
    <w:rsid w:val="00CD6329"/>
    <w:rsid w:val="00CF5833"/>
    <w:rsid w:val="00D02952"/>
    <w:rsid w:val="00D23E33"/>
    <w:rsid w:val="00D42A2D"/>
    <w:rsid w:val="00D43A01"/>
    <w:rsid w:val="00D61971"/>
    <w:rsid w:val="00D67AFD"/>
    <w:rsid w:val="00D91486"/>
    <w:rsid w:val="00D94983"/>
    <w:rsid w:val="00DA1870"/>
    <w:rsid w:val="00DA77FA"/>
    <w:rsid w:val="00DB53E3"/>
    <w:rsid w:val="00E03EA3"/>
    <w:rsid w:val="00E36E03"/>
    <w:rsid w:val="00E82913"/>
    <w:rsid w:val="00EC2CE0"/>
    <w:rsid w:val="00EE1149"/>
    <w:rsid w:val="00F13CB0"/>
    <w:rsid w:val="00F33E94"/>
    <w:rsid w:val="00F37C6C"/>
    <w:rsid w:val="00F402BB"/>
    <w:rsid w:val="00F43200"/>
    <w:rsid w:val="00F618C1"/>
    <w:rsid w:val="00F650EC"/>
    <w:rsid w:val="00F83C25"/>
    <w:rsid w:val="00FB2BE2"/>
    <w:rsid w:val="00FB4E41"/>
    <w:rsid w:val="00FC5484"/>
    <w:rsid w:val="00FC6117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361</cp:revision>
  <dcterms:created xsi:type="dcterms:W3CDTF">2020-09-10T05:28:00Z</dcterms:created>
  <dcterms:modified xsi:type="dcterms:W3CDTF">2025-06-05T05:34:00Z</dcterms:modified>
</cp:coreProperties>
</file>