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8EE7" w14:textId="7E8EC36D" w:rsidR="004004D9" w:rsidRDefault="00EE1149" w:rsidP="004004D9">
      <w:pPr>
        <w:jc w:val="both"/>
      </w:pPr>
      <w:r>
        <w:t xml:space="preserve"> </w:t>
      </w:r>
      <w:r w:rsidR="004004D9">
        <w:t>26. sjednica Nadzornog odbora  održana je u uredu Predsjednika uprave 04. lipnja  2025. godine s početkom u 12:30 sati.</w:t>
      </w:r>
    </w:p>
    <w:p w14:paraId="39DCF050" w14:textId="7740D2A6" w:rsidR="004004D9" w:rsidRDefault="004004D9" w:rsidP="004004D9">
      <w:pPr>
        <w:jc w:val="both"/>
      </w:pPr>
      <w:r>
        <w:t xml:space="preserve">Sjednici su prisustvovali : Ivan Emer, predsjednik Nadzornog odbora, Denis Vukman, zamjenik predsjednika Nadzornog odbora, Stjepan  Dražić, Ratimir Frana, Ljiljana </w:t>
      </w:r>
      <w:proofErr w:type="spellStart"/>
      <w:r>
        <w:t>Geić</w:t>
      </w:r>
      <w:proofErr w:type="spellEnd"/>
      <w:r>
        <w:t xml:space="preserve"> i Sonja Brešan,  članovi Nadzornog  odbora</w:t>
      </w:r>
    </w:p>
    <w:p w14:paraId="6BFBEFF9" w14:textId="62597855" w:rsidR="004004D9" w:rsidRDefault="004004D9" w:rsidP="004004D9">
      <w:pPr>
        <w:jc w:val="both"/>
      </w:pPr>
      <w:r>
        <w:t xml:space="preserve">Sjednici su </w:t>
      </w:r>
      <w:r w:rsidR="00A27197">
        <w:t>prisustvovali</w:t>
      </w:r>
      <w:r>
        <w:t xml:space="preserve"> i  Danijel Kukoč, dipl. </w:t>
      </w:r>
      <w:proofErr w:type="spellStart"/>
      <w:r>
        <w:t>iur</w:t>
      </w:r>
      <w:proofErr w:type="spellEnd"/>
      <w:r>
        <w:t xml:space="preserve">.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 xml:space="preserve">. </w:t>
      </w:r>
      <w:proofErr w:type="spellStart"/>
      <w:r>
        <w:t>oec</w:t>
      </w:r>
      <w:proofErr w:type="spellEnd"/>
      <w:r>
        <w:t xml:space="preserve">.  predsjednik uprave, Katica Laura Perić, voditelj Odjela računovodstva i financija i Andrea </w:t>
      </w:r>
      <w:proofErr w:type="spellStart"/>
      <w:r>
        <w:t>Omašić</w:t>
      </w:r>
      <w:proofErr w:type="spellEnd"/>
      <w:r>
        <w:t xml:space="preserve">, ovlašteni revizor  </w:t>
      </w:r>
    </w:p>
    <w:p w14:paraId="6F4D6239" w14:textId="77777777" w:rsidR="00A51CC2" w:rsidRPr="00A51CC2" w:rsidRDefault="00A51CC2" w:rsidP="00A51CC2">
      <w:pPr>
        <w:jc w:val="both"/>
      </w:pPr>
    </w:p>
    <w:p w14:paraId="06BE0751" w14:textId="6C0A370D" w:rsidR="00A51CC2" w:rsidRPr="00A51CC2" w:rsidRDefault="00A51CC2" w:rsidP="00A51CC2">
      <w:pPr>
        <w:jc w:val="both"/>
      </w:pPr>
      <w:r w:rsidRPr="00A51CC2">
        <w:t>Jednoglasno je prihvaćen slijedeći;</w:t>
      </w:r>
    </w:p>
    <w:p w14:paraId="432B6366" w14:textId="77777777" w:rsidR="00A51CC2" w:rsidRPr="00A51CC2" w:rsidRDefault="00A51CC2" w:rsidP="00A51CC2">
      <w:pPr>
        <w:tabs>
          <w:tab w:val="left" w:pos="3030"/>
        </w:tabs>
        <w:jc w:val="both"/>
      </w:pPr>
    </w:p>
    <w:p w14:paraId="72912A00" w14:textId="77777777" w:rsidR="00A51CC2" w:rsidRPr="00A51CC2" w:rsidRDefault="00A51CC2" w:rsidP="00A51CC2">
      <w:pPr>
        <w:tabs>
          <w:tab w:val="left" w:pos="3030"/>
        </w:tabs>
        <w:jc w:val="center"/>
        <w:rPr>
          <w:b/>
          <w:bCs/>
        </w:rPr>
      </w:pPr>
      <w:r w:rsidRPr="00A51CC2">
        <w:rPr>
          <w:b/>
          <w:bCs/>
        </w:rPr>
        <w:t>DNEVNI RED</w:t>
      </w:r>
    </w:p>
    <w:p w14:paraId="46053C0F" w14:textId="77777777" w:rsidR="00A51CC2" w:rsidRPr="00A51CC2" w:rsidRDefault="00A51CC2" w:rsidP="00A51CC2">
      <w:pPr>
        <w:ind w:left="360"/>
        <w:jc w:val="both"/>
        <w:rPr>
          <w:bCs/>
        </w:rPr>
      </w:pPr>
    </w:p>
    <w:p w14:paraId="12077617" w14:textId="77777777" w:rsidR="00335D78" w:rsidRDefault="00335D78" w:rsidP="00335D78">
      <w:pPr>
        <w:jc w:val="both"/>
        <w:rPr>
          <w:bCs/>
        </w:rPr>
      </w:pPr>
    </w:p>
    <w:p w14:paraId="434A01BC" w14:textId="77777777" w:rsidR="00335D78" w:rsidRDefault="00335D78" w:rsidP="00335D78">
      <w:pPr>
        <w:pStyle w:val="Odlomakpopisa"/>
        <w:numPr>
          <w:ilvl w:val="0"/>
          <w:numId w:val="10"/>
        </w:numPr>
        <w:jc w:val="both"/>
      </w:pPr>
      <w:r>
        <w:t>Usvajanje zapisnika sa 24. i 25. sjednice Nadzornog odbora</w:t>
      </w:r>
    </w:p>
    <w:p w14:paraId="093157AD" w14:textId="77777777" w:rsidR="00335D78" w:rsidRDefault="00335D78" w:rsidP="00335D78">
      <w:pPr>
        <w:pStyle w:val="Odlomakpopisa"/>
        <w:numPr>
          <w:ilvl w:val="0"/>
          <w:numId w:val="10"/>
        </w:numPr>
        <w:jc w:val="both"/>
      </w:pPr>
      <w:r>
        <w:t>Usvajanje financijskih izvještaja za 2024. g.</w:t>
      </w:r>
    </w:p>
    <w:p w14:paraId="44FD3B2C" w14:textId="77777777" w:rsidR="00335D78" w:rsidRDefault="00335D78" w:rsidP="00335D78">
      <w:pPr>
        <w:pStyle w:val="Odlomakpopisa"/>
        <w:numPr>
          <w:ilvl w:val="0"/>
          <w:numId w:val="10"/>
        </w:numPr>
        <w:jc w:val="both"/>
      </w:pPr>
      <w:r>
        <w:t>Prijedlog Odluke o utvrđivanju godišnjih financijskih izvještaja za 2024. g.</w:t>
      </w:r>
    </w:p>
    <w:p w14:paraId="41D3F115" w14:textId="77777777" w:rsidR="00335D78" w:rsidRDefault="00335D78" w:rsidP="00335D78">
      <w:pPr>
        <w:pStyle w:val="Odlomakpopisa"/>
        <w:numPr>
          <w:ilvl w:val="0"/>
          <w:numId w:val="10"/>
        </w:numPr>
        <w:jc w:val="both"/>
      </w:pPr>
      <w:r>
        <w:t>Prijedlog Odluke o raspodijeli dobiti za 2024. g.</w:t>
      </w:r>
    </w:p>
    <w:p w14:paraId="7AD49442" w14:textId="77777777" w:rsidR="00335D78" w:rsidRDefault="00335D78" w:rsidP="00335D78">
      <w:pPr>
        <w:pStyle w:val="Odlomakpopisa"/>
        <w:numPr>
          <w:ilvl w:val="0"/>
          <w:numId w:val="10"/>
        </w:numPr>
        <w:jc w:val="both"/>
      </w:pPr>
      <w:r>
        <w:t>Usvajanje revizorskog izvještaja za 2024. g.</w:t>
      </w:r>
    </w:p>
    <w:p w14:paraId="48489BD1" w14:textId="77777777" w:rsidR="00335D78" w:rsidRDefault="00335D78" w:rsidP="00335D78">
      <w:pPr>
        <w:pStyle w:val="Odlomakpopisa"/>
        <w:numPr>
          <w:ilvl w:val="0"/>
          <w:numId w:val="10"/>
        </w:numPr>
        <w:jc w:val="both"/>
      </w:pPr>
      <w:r>
        <w:t>Prihvaćanje ponude za reviziju financijskih izvještaja za 2025. i 2026. g.</w:t>
      </w:r>
    </w:p>
    <w:p w14:paraId="248E73E0" w14:textId="77777777" w:rsidR="00335D78" w:rsidRDefault="00335D78" w:rsidP="00335D78">
      <w:pPr>
        <w:pStyle w:val="Odlomakpopisa"/>
        <w:numPr>
          <w:ilvl w:val="0"/>
          <w:numId w:val="10"/>
        </w:numPr>
        <w:jc w:val="both"/>
      </w:pPr>
      <w:r>
        <w:t>Izmjena Financijskog plana za 2025. g.</w:t>
      </w:r>
    </w:p>
    <w:p w14:paraId="08000EC7" w14:textId="77777777" w:rsidR="00335D78" w:rsidRDefault="00335D78" w:rsidP="00335D78">
      <w:pPr>
        <w:pStyle w:val="Odlomakpopisa"/>
        <w:numPr>
          <w:ilvl w:val="0"/>
          <w:numId w:val="10"/>
        </w:numPr>
        <w:jc w:val="both"/>
      </w:pPr>
      <w:r>
        <w:t>Izvješće o financijskim rezultatima za 1-4 2025. g. s usporedbom 1-4 2024. g.</w:t>
      </w:r>
    </w:p>
    <w:p w14:paraId="054396D4" w14:textId="77777777" w:rsidR="00335D78" w:rsidRDefault="00335D78" w:rsidP="00335D78">
      <w:pPr>
        <w:pStyle w:val="Odlomakpopisa"/>
        <w:numPr>
          <w:ilvl w:val="0"/>
          <w:numId w:val="10"/>
        </w:numPr>
        <w:jc w:val="both"/>
      </w:pPr>
      <w:r>
        <w:t>Izvješće uprave o izradi nove sistematizacije radnih mjesta</w:t>
      </w:r>
    </w:p>
    <w:p w14:paraId="0CFDEEC7" w14:textId="77777777" w:rsidR="00335D78" w:rsidRDefault="00335D78" w:rsidP="00335D78">
      <w:pPr>
        <w:ind w:left="360"/>
        <w:jc w:val="both"/>
      </w:pPr>
    </w:p>
    <w:p w14:paraId="5FCF1D6A" w14:textId="77777777" w:rsidR="00EE1149" w:rsidRDefault="00EE1149" w:rsidP="00EE1149">
      <w:pPr>
        <w:jc w:val="both"/>
      </w:pPr>
    </w:p>
    <w:p w14:paraId="31AE46CA" w14:textId="28921EBD" w:rsidR="006A292A" w:rsidRDefault="009C37EC" w:rsidP="008C38C4">
      <w:pPr>
        <w:rPr>
          <w:b/>
        </w:rPr>
      </w:pPr>
      <w:r>
        <w:rPr>
          <w:b/>
        </w:rPr>
        <w:t xml:space="preserve">Na </w:t>
      </w:r>
      <w:r w:rsidR="00545573">
        <w:rPr>
          <w:b/>
        </w:rPr>
        <w:t xml:space="preserve">sjednici </w:t>
      </w:r>
      <w:r w:rsidR="00005501">
        <w:rPr>
          <w:b/>
        </w:rPr>
        <w:t>su donesen</w:t>
      </w:r>
      <w:r w:rsidR="00D23E33">
        <w:rPr>
          <w:b/>
        </w:rPr>
        <w:t xml:space="preserve">e </w:t>
      </w:r>
      <w:r w:rsidR="0073434A">
        <w:rPr>
          <w:b/>
        </w:rPr>
        <w:t>slijedeć</w:t>
      </w:r>
      <w:r w:rsidR="00D23E33">
        <w:rPr>
          <w:b/>
        </w:rPr>
        <w:t xml:space="preserve">e </w:t>
      </w:r>
      <w:r w:rsidR="0073434A">
        <w:rPr>
          <w:b/>
        </w:rPr>
        <w:t>Odluk</w:t>
      </w:r>
      <w:r w:rsidR="00D23E33">
        <w:rPr>
          <w:b/>
        </w:rPr>
        <w:t>e</w:t>
      </w:r>
      <w:r w:rsidR="006A292A">
        <w:rPr>
          <w:b/>
        </w:rPr>
        <w:t>:</w:t>
      </w:r>
    </w:p>
    <w:p w14:paraId="6B556FC4" w14:textId="77777777" w:rsidR="00DA205B" w:rsidRDefault="00DA205B" w:rsidP="00DA205B">
      <w:pPr>
        <w:tabs>
          <w:tab w:val="left" w:pos="3735"/>
        </w:tabs>
        <w:jc w:val="center"/>
        <w:rPr>
          <w:bCs/>
        </w:rPr>
      </w:pPr>
      <w:bookmarkStart w:id="0" w:name="_Hlk135725961"/>
      <w:bookmarkStart w:id="1" w:name="_Hlk144979441"/>
    </w:p>
    <w:p w14:paraId="3EA16124" w14:textId="6D0C9840" w:rsidR="00DA205B" w:rsidRDefault="00DA205B" w:rsidP="00DA205B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5018837C" w14:textId="77777777" w:rsidR="00DA205B" w:rsidRDefault="00DA205B" w:rsidP="00DA205B">
      <w:pPr>
        <w:jc w:val="both"/>
        <w:rPr>
          <w:b/>
          <w:bCs/>
        </w:rPr>
      </w:pPr>
    </w:p>
    <w:p w14:paraId="5779189E" w14:textId="77777777" w:rsidR="00DA205B" w:rsidRDefault="00DA205B" w:rsidP="00DA205B">
      <w:pPr>
        <w:jc w:val="both"/>
      </w:pPr>
      <w:r>
        <w:t>Nadzorni odbor usvaja Financijske izvještaje za 2024. g.</w:t>
      </w:r>
    </w:p>
    <w:p w14:paraId="5BB246CE" w14:textId="77777777" w:rsidR="00DA205B" w:rsidRDefault="00DA205B" w:rsidP="00DA205B">
      <w:pPr>
        <w:pStyle w:val="Bezproreda"/>
        <w:jc w:val="both"/>
      </w:pPr>
    </w:p>
    <w:p w14:paraId="309FB207" w14:textId="1E711721" w:rsidR="00DA205B" w:rsidRDefault="00DA205B" w:rsidP="003A08CE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797D94CD" w14:textId="77777777" w:rsidR="00DA205B" w:rsidRDefault="00DA205B" w:rsidP="00DA205B">
      <w:pPr>
        <w:pStyle w:val="Bezproreda"/>
        <w:jc w:val="both"/>
      </w:pPr>
    </w:p>
    <w:p w14:paraId="61C269A4" w14:textId="77777777" w:rsidR="00DA205B" w:rsidRDefault="00DA205B" w:rsidP="00DA205B">
      <w:pPr>
        <w:pStyle w:val="Bezproreda"/>
        <w:jc w:val="both"/>
      </w:pPr>
      <w:bookmarkStart w:id="2" w:name="_Hlk202852022"/>
      <w:r>
        <w:t>Nadzorni odbor usvaja Godišnje financijske izvještaje za 2024. g.</w:t>
      </w:r>
      <w:bookmarkEnd w:id="2"/>
    </w:p>
    <w:p w14:paraId="7FF9C37C" w14:textId="77777777" w:rsidR="003A5630" w:rsidRDefault="003A5630" w:rsidP="003A5630">
      <w:pPr>
        <w:tabs>
          <w:tab w:val="left" w:pos="3735"/>
        </w:tabs>
        <w:jc w:val="center"/>
        <w:rPr>
          <w:bCs/>
        </w:rPr>
      </w:pPr>
    </w:p>
    <w:p w14:paraId="0414999B" w14:textId="05E12226" w:rsidR="00043CB7" w:rsidRDefault="00043CB7" w:rsidP="003A08CE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25557EE4" w14:textId="77777777" w:rsidR="00043CB7" w:rsidRDefault="00043CB7" w:rsidP="00043CB7">
      <w:pPr>
        <w:pStyle w:val="Bezproreda"/>
        <w:jc w:val="both"/>
      </w:pPr>
    </w:p>
    <w:p w14:paraId="5BF1B16A" w14:textId="77777777" w:rsidR="00043CB7" w:rsidRDefault="00043CB7" w:rsidP="00043CB7">
      <w:pPr>
        <w:pStyle w:val="Bezproreda"/>
        <w:jc w:val="both"/>
      </w:pPr>
      <w:r>
        <w:t>Nadzorni odbor prihvaća donošenje odluke o raspodjeli dobiti za 2024. g.</w:t>
      </w:r>
    </w:p>
    <w:p w14:paraId="62301F60" w14:textId="77777777" w:rsidR="00043CB7" w:rsidRDefault="00043CB7" w:rsidP="00043CB7">
      <w:pPr>
        <w:pStyle w:val="Bezproreda"/>
        <w:jc w:val="both"/>
      </w:pPr>
    </w:p>
    <w:p w14:paraId="11E738F0" w14:textId="5CBC092C" w:rsidR="00043CB7" w:rsidRDefault="00043CB7" w:rsidP="00043CB7">
      <w:pPr>
        <w:tabs>
          <w:tab w:val="left" w:pos="3735"/>
        </w:tabs>
        <w:jc w:val="center"/>
        <w:rPr>
          <w:bCs/>
        </w:rPr>
      </w:pPr>
      <w:bookmarkStart w:id="3" w:name="_Hlk200007725"/>
      <w:bookmarkStart w:id="4" w:name="_Hlk200004897"/>
      <w:r>
        <w:rPr>
          <w:bCs/>
        </w:rPr>
        <w:t>ODLUKA</w:t>
      </w:r>
    </w:p>
    <w:bookmarkEnd w:id="3"/>
    <w:p w14:paraId="6E7FFF4A" w14:textId="77777777" w:rsidR="00043CB7" w:rsidRDefault="00043CB7" w:rsidP="00043CB7">
      <w:pPr>
        <w:jc w:val="both"/>
        <w:rPr>
          <w:b/>
          <w:bCs/>
        </w:rPr>
      </w:pPr>
    </w:p>
    <w:p w14:paraId="3F71AB40" w14:textId="77777777" w:rsidR="00043CB7" w:rsidRDefault="00043CB7" w:rsidP="00043CB7">
      <w:pPr>
        <w:jc w:val="both"/>
      </w:pPr>
      <w:bookmarkStart w:id="5" w:name="_Hlk169518157"/>
      <w:bookmarkEnd w:id="4"/>
      <w:r>
        <w:t>Nadzorni odbor usvaja Revizorski izvještaj za 2024. g.</w:t>
      </w:r>
    </w:p>
    <w:bookmarkEnd w:id="5"/>
    <w:p w14:paraId="06C38959" w14:textId="77777777" w:rsidR="00043CB7" w:rsidRDefault="00043CB7" w:rsidP="00043CB7">
      <w:pPr>
        <w:jc w:val="both"/>
      </w:pPr>
    </w:p>
    <w:p w14:paraId="20DE5997" w14:textId="07A3164D" w:rsidR="00A27197" w:rsidRDefault="00A27197" w:rsidP="003A08CE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0D1FB59F" w14:textId="77777777" w:rsidR="00A27197" w:rsidRDefault="00A27197" w:rsidP="00A27197">
      <w:pPr>
        <w:jc w:val="both"/>
        <w:rPr>
          <w:b/>
          <w:bCs/>
        </w:rPr>
      </w:pPr>
    </w:p>
    <w:p w14:paraId="14875E58" w14:textId="77777777" w:rsidR="00A27197" w:rsidRDefault="00A27197" w:rsidP="00A27197">
      <w:pPr>
        <w:jc w:val="both"/>
      </w:pPr>
      <w:r>
        <w:t>Nadzorni odbor prihvaća ponudu tvrtke OMOS d.o.o., Ulica Josipa Jovića 19, Split za izradu revizije financijskih izvještaja za  2025. i 2026. g.</w:t>
      </w:r>
    </w:p>
    <w:p w14:paraId="0F6C450D" w14:textId="77777777" w:rsidR="00A27197" w:rsidRDefault="00A27197" w:rsidP="00A27197">
      <w:pPr>
        <w:tabs>
          <w:tab w:val="left" w:pos="3735"/>
        </w:tabs>
      </w:pPr>
    </w:p>
    <w:p w14:paraId="69FD465F" w14:textId="1D6A3B29" w:rsidR="00A27197" w:rsidRDefault="00A27197" w:rsidP="00A27197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34818B52" w14:textId="77777777" w:rsidR="00A27197" w:rsidRDefault="00A27197" w:rsidP="00A27197">
      <w:pPr>
        <w:pStyle w:val="Bezproreda"/>
        <w:jc w:val="both"/>
      </w:pPr>
    </w:p>
    <w:p w14:paraId="68CA9656" w14:textId="77777777" w:rsidR="00A27197" w:rsidRDefault="00A27197" w:rsidP="00A27197">
      <w:pPr>
        <w:pStyle w:val="Bezproreda"/>
        <w:jc w:val="both"/>
      </w:pPr>
      <w:r>
        <w:t>Nadzorni odbor usvaja Izmjene financijskog plana za 2025. g.</w:t>
      </w:r>
    </w:p>
    <w:p w14:paraId="08866E45" w14:textId="77777777" w:rsidR="00A27197" w:rsidRDefault="00A27197" w:rsidP="00A27197">
      <w:pPr>
        <w:tabs>
          <w:tab w:val="left" w:pos="3735"/>
        </w:tabs>
        <w:jc w:val="center"/>
        <w:rPr>
          <w:bCs/>
        </w:rPr>
      </w:pPr>
    </w:p>
    <w:p w14:paraId="7F7B5765" w14:textId="60B046D0" w:rsidR="00A27197" w:rsidRDefault="00A27197" w:rsidP="00A27197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39D4ACBC" w14:textId="77777777" w:rsidR="00A27197" w:rsidRDefault="00A27197" w:rsidP="00A27197">
      <w:pPr>
        <w:jc w:val="both"/>
      </w:pPr>
    </w:p>
    <w:p w14:paraId="2EF389A1" w14:textId="77777777" w:rsidR="00A27197" w:rsidRDefault="00A27197" w:rsidP="00A27197">
      <w:pPr>
        <w:jc w:val="both"/>
      </w:pPr>
      <w:r>
        <w:t>Nadzorni odbor prima na znanje izviješće o financijskim rezultatima  za period od 1-4 mjeseca 2025. godine s usporedbom za period od 1-4 mjeseca 2024. godine.</w:t>
      </w:r>
    </w:p>
    <w:p w14:paraId="4FF3BD74" w14:textId="77777777" w:rsidR="00A27197" w:rsidRDefault="00A27197" w:rsidP="00A27197">
      <w:pPr>
        <w:jc w:val="both"/>
        <w:rPr>
          <w:b/>
          <w:bCs/>
        </w:rPr>
      </w:pPr>
    </w:p>
    <w:p w14:paraId="54B7EE6B" w14:textId="77777777" w:rsidR="00A27197" w:rsidRDefault="00A27197" w:rsidP="00A27197">
      <w:pPr>
        <w:jc w:val="both"/>
        <w:rPr>
          <w:b/>
          <w:bCs/>
        </w:rPr>
      </w:pPr>
    </w:p>
    <w:p w14:paraId="69BF9218" w14:textId="77777777" w:rsidR="00A27197" w:rsidRDefault="00A27197" w:rsidP="00A27197">
      <w:pPr>
        <w:pStyle w:val="Bezproreda"/>
        <w:jc w:val="both"/>
      </w:pPr>
      <w:r>
        <w:t>Sjednica je završila u 14:02 sati.</w:t>
      </w:r>
    </w:p>
    <w:p w14:paraId="7554992D" w14:textId="77777777" w:rsidR="00A27197" w:rsidRDefault="00A27197" w:rsidP="00A27197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49855A38" w14:textId="77777777" w:rsidR="00A27197" w:rsidRDefault="00A27197" w:rsidP="00A27197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1BE2EE63" w14:textId="77777777" w:rsidR="00A27197" w:rsidRDefault="00A27197" w:rsidP="00A27197">
      <w:pPr>
        <w:tabs>
          <w:tab w:val="left" w:pos="6090"/>
        </w:tabs>
        <w:jc w:val="both"/>
        <w:rPr>
          <w:sz w:val="20"/>
          <w:szCs w:val="20"/>
        </w:rPr>
      </w:pPr>
    </w:p>
    <w:p w14:paraId="6BE00FD9" w14:textId="77777777" w:rsidR="00A27197" w:rsidRDefault="00A27197" w:rsidP="00A27197">
      <w:pPr>
        <w:tabs>
          <w:tab w:val="left" w:pos="6090"/>
        </w:tabs>
        <w:jc w:val="both"/>
        <w:rPr>
          <w:b/>
          <w:bCs/>
          <w:sz w:val="22"/>
          <w:szCs w:val="22"/>
        </w:rPr>
      </w:pPr>
    </w:p>
    <w:p w14:paraId="7DE7F954" w14:textId="6599878E" w:rsidR="00A27197" w:rsidRDefault="00A27197" w:rsidP="00A27197">
      <w:pPr>
        <w:tabs>
          <w:tab w:val="left" w:pos="609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bookmarkStart w:id="6" w:name="_Hlk46398784"/>
    </w:p>
    <w:p w14:paraId="4755037A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237331D2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154AF83E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782229C7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51A9AD87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75730628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58C01EDF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5D6D320B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4125B274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5E3BD98A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39157553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0742C41A" w14:textId="77777777" w:rsidR="00A27197" w:rsidRDefault="00A27197" w:rsidP="00A27197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bookmarkEnd w:id="6"/>
    <w:p w14:paraId="2769CFD8" w14:textId="77777777" w:rsidR="00A27197" w:rsidRDefault="00A27197" w:rsidP="00A27197">
      <w:pPr>
        <w:pStyle w:val="Bezproreda"/>
        <w:jc w:val="both"/>
        <w:rPr>
          <w:b/>
          <w:bCs/>
          <w:sz w:val="22"/>
          <w:szCs w:val="22"/>
        </w:rPr>
      </w:pPr>
    </w:p>
    <w:p w14:paraId="0AD6C101" w14:textId="77777777" w:rsidR="001644B0" w:rsidRDefault="001644B0" w:rsidP="00850D2B">
      <w:pPr>
        <w:pStyle w:val="Bezproreda"/>
        <w:jc w:val="both"/>
      </w:pPr>
    </w:p>
    <w:p w14:paraId="6758FA0F" w14:textId="77777777" w:rsidR="001644B0" w:rsidRDefault="001644B0" w:rsidP="00850D2B">
      <w:pPr>
        <w:pStyle w:val="Bezproreda"/>
        <w:jc w:val="both"/>
      </w:pPr>
    </w:p>
    <w:p w14:paraId="0B2AEB5D" w14:textId="77777777" w:rsidR="001644B0" w:rsidRDefault="001644B0" w:rsidP="00850D2B">
      <w:pPr>
        <w:pStyle w:val="Bezproreda"/>
        <w:jc w:val="both"/>
      </w:pPr>
    </w:p>
    <w:p w14:paraId="346EF040" w14:textId="77777777" w:rsidR="001644B0" w:rsidRDefault="001644B0" w:rsidP="00850D2B">
      <w:pPr>
        <w:pStyle w:val="Bezproreda"/>
        <w:jc w:val="both"/>
      </w:pPr>
    </w:p>
    <w:p w14:paraId="671A1A1D" w14:textId="77777777" w:rsidR="001644B0" w:rsidRDefault="001644B0" w:rsidP="00850D2B">
      <w:pPr>
        <w:pStyle w:val="Bezproreda"/>
        <w:jc w:val="both"/>
      </w:pPr>
    </w:p>
    <w:p w14:paraId="213991B7" w14:textId="77777777" w:rsidR="001644B0" w:rsidRDefault="001644B0" w:rsidP="00850D2B">
      <w:pPr>
        <w:pStyle w:val="Bezproreda"/>
        <w:jc w:val="both"/>
      </w:pPr>
    </w:p>
    <w:p w14:paraId="05BB0CBB" w14:textId="77777777" w:rsidR="0054251C" w:rsidRDefault="0054251C" w:rsidP="000E515A">
      <w:pPr>
        <w:jc w:val="both"/>
      </w:pPr>
    </w:p>
    <w:p w14:paraId="18CFC5CA" w14:textId="77777777" w:rsidR="00197A94" w:rsidRDefault="00197A94" w:rsidP="000E515A">
      <w:pPr>
        <w:jc w:val="both"/>
      </w:pPr>
    </w:p>
    <w:p w14:paraId="385FC9BD" w14:textId="77777777" w:rsidR="00197A94" w:rsidRDefault="00197A94" w:rsidP="000E515A">
      <w:pPr>
        <w:jc w:val="both"/>
      </w:pPr>
    </w:p>
    <w:p w14:paraId="039EF68F" w14:textId="77777777" w:rsidR="00197A94" w:rsidRDefault="00197A94" w:rsidP="000E515A">
      <w:pPr>
        <w:jc w:val="both"/>
      </w:pPr>
    </w:p>
    <w:p w14:paraId="46ECF237" w14:textId="77777777" w:rsidR="00197A94" w:rsidRDefault="00197A94" w:rsidP="000E515A">
      <w:pPr>
        <w:jc w:val="both"/>
      </w:pPr>
    </w:p>
    <w:p w14:paraId="3FFF2672" w14:textId="77777777" w:rsidR="00197A94" w:rsidRDefault="00197A94" w:rsidP="000E515A">
      <w:pPr>
        <w:jc w:val="both"/>
      </w:pPr>
    </w:p>
    <w:p w14:paraId="5C499583" w14:textId="77777777" w:rsidR="00197A94" w:rsidRDefault="00197A94" w:rsidP="000E515A">
      <w:pPr>
        <w:jc w:val="both"/>
      </w:pPr>
    </w:p>
    <w:p w14:paraId="3D79E80C" w14:textId="77777777" w:rsidR="00197A94" w:rsidRDefault="00197A94" w:rsidP="000E515A">
      <w:pPr>
        <w:jc w:val="both"/>
      </w:pPr>
    </w:p>
    <w:p w14:paraId="7577D552" w14:textId="77777777" w:rsidR="00197A94" w:rsidRDefault="00197A94" w:rsidP="000E515A">
      <w:pPr>
        <w:jc w:val="both"/>
      </w:pPr>
    </w:p>
    <w:p w14:paraId="536A1A31" w14:textId="77777777" w:rsidR="00197A94" w:rsidRDefault="00197A94" w:rsidP="000E515A">
      <w:pPr>
        <w:jc w:val="both"/>
      </w:pPr>
    </w:p>
    <w:p w14:paraId="2A4A3BDD" w14:textId="77777777" w:rsidR="00197A94" w:rsidRDefault="00197A94" w:rsidP="000E515A">
      <w:pPr>
        <w:jc w:val="both"/>
      </w:pPr>
    </w:p>
    <w:p w14:paraId="52807E69" w14:textId="77777777" w:rsidR="00197A94" w:rsidRDefault="00197A94" w:rsidP="000E515A">
      <w:pPr>
        <w:jc w:val="both"/>
      </w:pPr>
    </w:p>
    <w:p w14:paraId="5AAC8C6C" w14:textId="77777777" w:rsidR="00197A94" w:rsidRDefault="00197A94" w:rsidP="000E515A">
      <w:pPr>
        <w:jc w:val="both"/>
      </w:pPr>
    </w:p>
    <w:p w14:paraId="4E0F8CD5" w14:textId="77777777" w:rsidR="00197A94" w:rsidRPr="000E515A" w:rsidRDefault="00197A94" w:rsidP="000E515A">
      <w:pPr>
        <w:jc w:val="both"/>
      </w:pPr>
    </w:p>
    <w:p w14:paraId="41E7E41A" w14:textId="77777777" w:rsidR="000E515A" w:rsidRPr="000E515A" w:rsidRDefault="000E515A" w:rsidP="000E515A">
      <w:pPr>
        <w:jc w:val="both"/>
      </w:pPr>
    </w:p>
    <w:p w14:paraId="78268D5D" w14:textId="77777777" w:rsidR="000E515A" w:rsidRPr="000E515A" w:rsidRDefault="000E515A" w:rsidP="000E515A">
      <w:pPr>
        <w:jc w:val="both"/>
      </w:pPr>
    </w:p>
    <w:p w14:paraId="78E3E049" w14:textId="77777777" w:rsidR="00A51CC2" w:rsidRDefault="00A51CC2" w:rsidP="00D23E33">
      <w:pPr>
        <w:pStyle w:val="Bezproreda"/>
        <w:jc w:val="both"/>
      </w:pPr>
    </w:p>
    <w:p w14:paraId="469AA867" w14:textId="77777777" w:rsidR="00A51CC2" w:rsidRDefault="00A51CC2" w:rsidP="00D23E33">
      <w:pPr>
        <w:pStyle w:val="Bezproreda"/>
        <w:jc w:val="both"/>
      </w:pPr>
    </w:p>
    <w:p w14:paraId="1EA02C05" w14:textId="77777777" w:rsidR="00A51CC2" w:rsidRDefault="00A51CC2" w:rsidP="00D23E33">
      <w:pPr>
        <w:pStyle w:val="Bezproreda"/>
        <w:jc w:val="both"/>
      </w:pPr>
    </w:p>
    <w:p w14:paraId="2DBD9C52" w14:textId="77777777" w:rsidR="00D23E33" w:rsidRDefault="00D23E33" w:rsidP="00D23E33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5E22B481" w14:textId="77777777" w:rsidR="00D23E33" w:rsidRDefault="00D23E33" w:rsidP="00D23E33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747393F9" w14:textId="77777777" w:rsidR="00D23E33" w:rsidRDefault="00D23E33" w:rsidP="00D23E33">
      <w:pPr>
        <w:tabs>
          <w:tab w:val="left" w:pos="6090"/>
        </w:tabs>
        <w:jc w:val="both"/>
        <w:rPr>
          <w:sz w:val="20"/>
          <w:szCs w:val="20"/>
        </w:rPr>
      </w:pPr>
    </w:p>
    <w:p w14:paraId="7267EAA9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17A23A8D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45ACEF17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165D2438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0E432A2D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41B5ABCE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718CE529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2EDD0333" w14:textId="77777777" w:rsidR="00714C80" w:rsidRDefault="00714C80" w:rsidP="00714C80">
      <w:pPr>
        <w:pStyle w:val="Bezproreda"/>
        <w:jc w:val="both"/>
      </w:pPr>
    </w:p>
    <w:p w14:paraId="460A3497" w14:textId="77777777" w:rsidR="00013A1C" w:rsidRDefault="00013A1C" w:rsidP="00714C80">
      <w:pPr>
        <w:pStyle w:val="Bezproreda"/>
        <w:jc w:val="both"/>
      </w:pPr>
    </w:p>
    <w:p w14:paraId="0DFADF6D" w14:textId="77777777" w:rsidR="00013A1C" w:rsidRDefault="00013A1C" w:rsidP="00714C80">
      <w:pPr>
        <w:pStyle w:val="Bezproreda"/>
        <w:jc w:val="both"/>
      </w:pPr>
    </w:p>
    <w:p w14:paraId="55040CC8" w14:textId="77777777" w:rsidR="00013A1C" w:rsidRDefault="00013A1C" w:rsidP="00714C80">
      <w:pPr>
        <w:pStyle w:val="Bezproreda"/>
        <w:jc w:val="both"/>
      </w:pPr>
    </w:p>
    <w:p w14:paraId="06BE05FC" w14:textId="77777777" w:rsidR="00013A1C" w:rsidRDefault="00013A1C" w:rsidP="00714C80">
      <w:pPr>
        <w:pStyle w:val="Bezproreda"/>
        <w:jc w:val="both"/>
      </w:pPr>
    </w:p>
    <w:p w14:paraId="48ED2B7E" w14:textId="77777777" w:rsidR="00013A1C" w:rsidRDefault="00013A1C" w:rsidP="00714C80">
      <w:pPr>
        <w:pStyle w:val="Bezproreda"/>
        <w:jc w:val="both"/>
      </w:pPr>
    </w:p>
    <w:p w14:paraId="19692179" w14:textId="77777777" w:rsidR="00013A1C" w:rsidRDefault="00013A1C" w:rsidP="00714C80">
      <w:pPr>
        <w:pStyle w:val="Bezproreda"/>
        <w:jc w:val="both"/>
      </w:pPr>
    </w:p>
    <w:p w14:paraId="383B84FB" w14:textId="77777777" w:rsidR="00013A1C" w:rsidRDefault="00013A1C" w:rsidP="00714C80">
      <w:pPr>
        <w:pStyle w:val="Bezproreda"/>
        <w:jc w:val="both"/>
      </w:pPr>
    </w:p>
    <w:p w14:paraId="0C0524D2" w14:textId="77777777" w:rsidR="00013A1C" w:rsidRDefault="00013A1C" w:rsidP="00714C80">
      <w:pPr>
        <w:pStyle w:val="Bezproreda"/>
        <w:jc w:val="both"/>
      </w:pPr>
    </w:p>
    <w:p w14:paraId="23992CD2" w14:textId="77777777" w:rsidR="00013A1C" w:rsidRDefault="00013A1C" w:rsidP="00714C80">
      <w:pPr>
        <w:pStyle w:val="Bezproreda"/>
        <w:jc w:val="both"/>
      </w:pPr>
    </w:p>
    <w:p w14:paraId="687C37A9" w14:textId="77777777" w:rsidR="00013A1C" w:rsidRDefault="00013A1C" w:rsidP="00714C80">
      <w:pPr>
        <w:pStyle w:val="Bezproreda"/>
        <w:jc w:val="both"/>
      </w:pPr>
    </w:p>
    <w:p w14:paraId="6EFFDB33" w14:textId="77777777" w:rsidR="00013A1C" w:rsidRDefault="00013A1C" w:rsidP="00714C80">
      <w:pPr>
        <w:pStyle w:val="Bezproreda"/>
        <w:jc w:val="both"/>
      </w:pPr>
    </w:p>
    <w:p w14:paraId="722AEEDF" w14:textId="77777777" w:rsidR="00013A1C" w:rsidRDefault="00013A1C" w:rsidP="00714C80">
      <w:pPr>
        <w:pStyle w:val="Bezproreda"/>
        <w:jc w:val="both"/>
      </w:pPr>
    </w:p>
    <w:p w14:paraId="464D2C01" w14:textId="77777777" w:rsidR="00013A1C" w:rsidRDefault="00013A1C" w:rsidP="00714C80">
      <w:pPr>
        <w:pStyle w:val="Bezproreda"/>
        <w:jc w:val="both"/>
      </w:pPr>
    </w:p>
    <w:p w14:paraId="5F7C0A8F" w14:textId="77777777" w:rsidR="00013A1C" w:rsidRDefault="00013A1C" w:rsidP="00714C80">
      <w:pPr>
        <w:pStyle w:val="Bezproreda"/>
        <w:jc w:val="both"/>
      </w:pPr>
    </w:p>
    <w:p w14:paraId="0F5077A9" w14:textId="77777777" w:rsidR="00013A1C" w:rsidRDefault="00013A1C" w:rsidP="00714C80">
      <w:pPr>
        <w:pStyle w:val="Bezproreda"/>
        <w:jc w:val="both"/>
      </w:pPr>
    </w:p>
    <w:p w14:paraId="55D94370" w14:textId="77777777" w:rsidR="00013A1C" w:rsidRDefault="00013A1C" w:rsidP="00714C80">
      <w:pPr>
        <w:pStyle w:val="Bezproreda"/>
        <w:jc w:val="both"/>
      </w:pPr>
    </w:p>
    <w:p w14:paraId="28EE9FD5" w14:textId="77777777" w:rsidR="00013A1C" w:rsidRDefault="00013A1C" w:rsidP="00714C80">
      <w:pPr>
        <w:pStyle w:val="Bezproreda"/>
        <w:jc w:val="both"/>
      </w:pPr>
    </w:p>
    <w:p w14:paraId="2B2DE04D" w14:textId="03A70B90" w:rsidR="00714C80" w:rsidRDefault="00714C80" w:rsidP="00714C80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9C4B7CC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53FBBF6F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22D48052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65DD56AE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5141EE5F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3B4CF314" w14:textId="77777777" w:rsidR="003A5630" w:rsidRDefault="003A5630" w:rsidP="003A5630">
      <w:pPr>
        <w:pStyle w:val="Bezproreda"/>
        <w:jc w:val="both"/>
      </w:pPr>
    </w:p>
    <w:p w14:paraId="3EA25562" w14:textId="77777777" w:rsidR="003A5630" w:rsidRDefault="003A5630" w:rsidP="003A5630">
      <w:pPr>
        <w:pStyle w:val="Bezproreda"/>
        <w:jc w:val="both"/>
      </w:pPr>
    </w:p>
    <w:p w14:paraId="74B26185" w14:textId="77777777" w:rsidR="003A5630" w:rsidRDefault="003A5630" w:rsidP="003A5630">
      <w:pPr>
        <w:pStyle w:val="Bezproreda"/>
        <w:jc w:val="both"/>
      </w:pPr>
    </w:p>
    <w:p w14:paraId="7A54321C" w14:textId="77777777" w:rsidR="003A5630" w:rsidRDefault="003A5630" w:rsidP="003A5630">
      <w:pPr>
        <w:pStyle w:val="Bezproreda"/>
        <w:jc w:val="both"/>
      </w:pPr>
    </w:p>
    <w:bookmarkEnd w:id="0"/>
    <w:bookmarkEnd w:id="1"/>
    <w:p w14:paraId="42CAC8E7" w14:textId="77777777" w:rsidR="006A292A" w:rsidRDefault="006A292A" w:rsidP="006A292A">
      <w:pPr>
        <w:spacing w:before="100" w:beforeAutospacing="1" w:after="100" w:afterAutospacing="1"/>
        <w:rPr>
          <w:b/>
        </w:rPr>
      </w:pPr>
    </w:p>
    <w:sectPr w:rsidR="006A2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7D9"/>
    <w:multiLevelType w:val="hybridMultilevel"/>
    <w:tmpl w:val="6F0EF484"/>
    <w:lvl w:ilvl="0" w:tplc="253CE5F0">
      <w:start w:val="6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E50E0"/>
    <w:multiLevelType w:val="hybridMultilevel"/>
    <w:tmpl w:val="CA68B0BA"/>
    <w:lvl w:ilvl="0" w:tplc="F35A8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8041E"/>
    <w:multiLevelType w:val="hybridMultilevel"/>
    <w:tmpl w:val="7610B8A4"/>
    <w:lvl w:ilvl="0" w:tplc="10500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14C0"/>
    <w:multiLevelType w:val="hybridMultilevel"/>
    <w:tmpl w:val="10FE41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D6917"/>
    <w:multiLevelType w:val="hybridMultilevel"/>
    <w:tmpl w:val="D5084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E63DA"/>
    <w:multiLevelType w:val="hybridMultilevel"/>
    <w:tmpl w:val="A2F4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19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680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270583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177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58550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349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440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4301132">
    <w:abstractNumId w:val="5"/>
  </w:num>
  <w:num w:numId="9" w16cid:durableId="7442985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9852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05501"/>
    <w:rsid w:val="00013A1C"/>
    <w:rsid w:val="0001580A"/>
    <w:rsid w:val="0001712F"/>
    <w:rsid w:val="00021D43"/>
    <w:rsid w:val="00043CB7"/>
    <w:rsid w:val="00065303"/>
    <w:rsid w:val="00070553"/>
    <w:rsid w:val="00071700"/>
    <w:rsid w:val="00075D4B"/>
    <w:rsid w:val="0008064C"/>
    <w:rsid w:val="000945C1"/>
    <w:rsid w:val="000A4C12"/>
    <w:rsid w:val="000E515A"/>
    <w:rsid w:val="000E598D"/>
    <w:rsid w:val="000E6A39"/>
    <w:rsid w:val="000F7C8A"/>
    <w:rsid w:val="00123D48"/>
    <w:rsid w:val="00124BC8"/>
    <w:rsid w:val="00124D71"/>
    <w:rsid w:val="001312AB"/>
    <w:rsid w:val="001323EF"/>
    <w:rsid w:val="00136650"/>
    <w:rsid w:val="00163904"/>
    <w:rsid w:val="001644B0"/>
    <w:rsid w:val="001810FD"/>
    <w:rsid w:val="00183FDD"/>
    <w:rsid w:val="00197A94"/>
    <w:rsid w:val="001A67B0"/>
    <w:rsid w:val="001E4FCE"/>
    <w:rsid w:val="001F0813"/>
    <w:rsid w:val="001F2525"/>
    <w:rsid w:val="00210E4C"/>
    <w:rsid w:val="00220309"/>
    <w:rsid w:val="00225394"/>
    <w:rsid w:val="00240F24"/>
    <w:rsid w:val="00256857"/>
    <w:rsid w:val="00267437"/>
    <w:rsid w:val="00277FA1"/>
    <w:rsid w:val="002923E6"/>
    <w:rsid w:val="002A5BDF"/>
    <w:rsid w:val="002B3292"/>
    <w:rsid w:val="002B4816"/>
    <w:rsid w:val="002B569F"/>
    <w:rsid w:val="002C3EB6"/>
    <w:rsid w:val="002E6B40"/>
    <w:rsid w:val="00314884"/>
    <w:rsid w:val="00315BE7"/>
    <w:rsid w:val="003312EA"/>
    <w:rsid w:val="00335D78"/>
    <w:rsid w:val="0035008B"/>
    <w:rsid w:val="003624C0"/>
    <w:rsid w:val="00365A14"/>
    <w:rsid w:val="00365DC2"/>
    <w:rsid w:val="00370C69"/>
    <w:rsid w:val="00380157"/>
    <w:rsid w:val="003A08CE"/>
    <w:rsid w:val="003A43AD"/>
    <w:rsid w:val="003A5630"/>
    <w:rsid w:val="003B3280"/>
    <w:rsid w:val="003D7C4F"/>
    <w:rsid w:val="003F1A2C"/>
    <w:rsid w:val="003F5E71"/>
    <w:rsid w:val="004004D9"/>
    <w:rsid w:val="004163D2"/>
    <w:rsid w:val="00424ADE"/>
    <w:rsid w:val="00425AC8"/>
    <w:rsid w:val="00435A5A"/>
    <w:rsid w:val="004426EB"/>
    <w:rsid w:val="00451DE6"/>
    <w:rsid w:val="00453D3B"/>
    <w:rsid w:val="00461B60"/>
    <w:rsid w:val="004809F7"/>
    <w:rsid w:val="004A7585"/>
    <w:rsid w:val="004B0BCF"/>
    <w:rsid w:val="004B1F3D"/>
    <w:rsid w:val="004B47AF"/>
    <w:rsid w:val="004B6E94"/>
    <w:rsid w:val="004C7433"/>
    <w:rsid w:val="004F4D2A"/>
    <w:rsid w:val="00523290"/>
    <w:rsid w:val="0052617E"/>
    <w:rsid w:val="0054251C"/>
    <w:rsid w:val="00545573"/>
    <w:rsid w:val="00571C4F"/>
    <w:rsid w:val="005731ED"/>
    <w:rsid w:val="00593647"/>
    <w:rsid w:val="005A7B5C"/>
    <w:rsid w:val="005B6650"/>
    <w:rsid w:val="005C11A0"/>
    <w:rsid w:val="005C582B"/>
    <w:rsid w:val="005E3E70"/>
    <w:rsid w:val="005F4818"/>
    <w:rsid w:val="005F5F68"/>
    <w:rsid w:val="006037FF"/>
    <w:rsid w:val="00630602"/>
    <w:rsid w:val="0065000C"/>
    <w:rsid w:val="00650C94"/>
    <w:rsid w:val="006521FC"/>
    <w:rsid w:val="00654018"/>
    <w:rsid w:val="00662515"/>
    <w:rsid w:val="00666AA9"/>
    <w:rsid w:val="00677011"/>
    <w:rsid w:val="006776B5"/>
    <w:rsid w:val="00680FBE"/>
    <w:rsid w:val="006A0F48"/>
    <w:rsid w:val="006A292A"/>
    <w:rsid w:val="006A48F9"/>
    <w:rsid w:val="006E4ED9"/>
    <w:rsid w:val="006E70D8"/>
    <w:rsid w:val="00714C80"/>
    <w:rsid w:val="00717468"/>
    <w:rsid w:val="0073434A"/>
    <w:rsid w:val="00777B9A"/>
    <w:rsid w:val="0078279A"/>
    <w:rsid w:val="00782AB4"/>
    <w:rsid w:val="00797623"/>
    <w:rsid w:val="007F356E"/>
    <w:rsid w:val="00826450"/>
    <w:rsid w:val="008300AB"/>
    <w:rsid w:val="00837527"/>
    <w:rsid w:val="00847BEC"/>
    <w:rsid w:val="00850D2B"/>
    <w:rsid w:val="00855B4A"/>
    <w:rsid w:val="00862168"/>
    <w:rsid w:val="00865FEC"/>
    <w:rsid w:val="008849AC"/>
    <w:rsid w:val="008C38C4"/>
    <w:rsid w:val="008F7B13"/>
    <w:rsid w:val="009260D3"/>
    <w:rsid w:val="00931375"/>
    <w:rsid w:val="009345C3"/>
    <w:rsid w:val="00937FB5"/>
    <w:rsid w:val="009736C8"/>
    <w:rsid w:val="0097549D"/>
    <w:rsid w:val="00991409"/>
    <w:rsid w:val="009964DC"/>
    <w:rsid w:val="00996D45"/>
    <w:rsid w:val="009A1EC1"/>
    <w:rsid w:val="009A56F7"/>
    <w:rsid w:val="009B76D8"/>
    <w:rsid w:val="009C37EC"/>
    <w:rsid w:val="009D00C5"/>
    <w:rsid w:val="009D1250"/>
    <w:rsid w:val="009E2C07"/>
    <w:rsid w:val="009E6988"/>
    <w:rsid w:val="009F5892"/>
    <w:rsid w:val="00A038C5"/>
    <w:rsid w:val="00A03F1E"/>
    <w:rsid w:val="00A27197"/>
    <w:rsid w:val="00A37012"/>
    <w:rsid w:val="00A51BF6"/>
    <w:rsid w:val="00A51CC2"/>
    <w:rsid w:val="00A83EDB"/>
    <w:rsid w:val="00AB52AF"/>
    <w:rsid w:val="00AC6AA4"/>
    <w:rsid w:val="00AD6AE3"/>
    <w:rsid w:val="00AF783B"/>
    <w:rsid w:val="00B02554"/>
    <w:rsid w:val="00B138BB"/>
    <w:rsid w:val="00B171B2"/>
    <w:rsid w:val="00B27AEE"/>
    <w:rsid w:val="00B35B17"/>
    <w:rsid w:val="00B4547B"/>
    <w:rsid w:val="00B53FF8"/>
    <w:rsid w:val="00B60BE1"/>
    <w:rsid w:val="00B8015C"/>
    <w:rsid w:val="00B82307"/>
    <w:rsid w:val="00BC7B7F"/>
    <w:rsid w:val="00C0510C"/>
    <w:rsid w:val="00C17803"/>
    <w:rsid w:val="00C17CFA"/>
    <w:rsid w:val="00C316CF"/>
    <w:rsid w:val="00C51C90"/>
    <w:rsid w:val="00C543A0"/>
    <w:rsid w:val="00C642FF"/>
    <w:rsid w:val="00C66974"/>
    <w:rsid w:val="00C82CC6"/>
    <w:rsid w:val="00C848AE"/>
    <w:rsid w:val="00C84985"/>
    <w:rsid w:val="00CA2BB3"/>
    <w:rsid w:val="00CA2DC9"/>
    <w:rsid w:val="00CA5860"/>
    <w:rsid w:val="00CA6AD0"/>
    <w:rsid w:val="00CD6329"/>
    <w:rsid w:val="00CE7DB2"/>
    <w:rsid w:val="00CF5833"/>
    <w:rsid w:val="00D02952"/>
    <w:rsid w:val="00D23E33"/>
    <w:rsid w:val="00D42A2D"/>
    <w:rsid w:val="00D43A01"/>
    <w:rsid w:val="00D61971"/>
    <w:rsid w:val="00D67AFD"/>
    <w:rsid w:val="00D91486"/>
    <w:rsid w:val="00D94983"/>
    <w:rsid w:val="00DA1870"/>
    <w:rsid w:val="00DA205B"/>
    <w:rsid w:val="00DA77FA"/>
    <w:rsid w:val="00DB53E3"/>
    <w:rsid w:val="00DE54D0"/>
    <w:rsid w:val="00E03EA3"/>
    <w:rsid w:val="00E36E03"/>
    <w:rsid w:val="00E82913"/>
    <w:rsid w:val="00EC2CE0"/>
    <w:rsid w:val="00EE1149"/>
    <w:rsid w:val="00F13CB0"/>
    <w:rsid w:val="00F33E94"/>
    <w:rsid w:val="00F37C6C"/>
    <w:rsid w:val="00F402BB"/>
    <w:rsid w:val="00F43200"/>
    <w:rsid w:val="00F618C1"/>
    <w:rsid w:val="00F650EC"/>
    <w:rsid w:val="00F83C25"/>
    <w:rsid w:val="00FB2BE2"/>
    <w:rsid w:val="00FB4E41"/>
    <w:rsid w:val="00FC5484"/>
    <w:rsid w:val="00FC6117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375</cp:revision>
  <dcterms:created xsi:type="dcterms:W3CDTF">2020-09-10T05:28:00Z</dcterms:created>
  <dcterms:modified xsi:type="dcterms:W3CDTF">2025-07-11T10:47:00Z</dcterms:modified>
</cp:coreProperties>
</file>